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2BA" w:rsidRDefault="000D42BA">
      <w:pPr>
        <w:rPr>
          <w:rFonts w:ascii="黑体" w:eastAsia="黑体" w:hAnsi="黑体"/>
          <w:sz w:val="36"/>
          <w:szCs w:val="36"/>
        </w:rPr>
      </w:pPr>
    </w:p>
    <w:p w:rsidR="000D42BA" w:rsidRDefault="00CC5CD1">
      <w:pPr>
        <w:jc w:val="center"/>
        <w:rPr>
          <w:rFonts w:ascii="黑体" w:eastAsia="黑体" w:hAnsi="黑体"/>
          <w:sz w:val="36"/>
          <w:szCs w:val="36"/>
        </w:rPr>
      </w:pPr>
      <w:r>
        <w:rPr>
          <w:rFonts w:ascii="黑体" w:eastAsia="黑体" w:hAnsi="黑体"/>
          <w:noProof/>
          <w:sz w:val="36"/>
          <w:szCs w:val="36"/>
        </w:rPr>
        <w:drawing>
          <wp:inline distT="0" distB="0" distL="0" distR="0">
            <wp:extent cx="3331210" cy="16675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3030" cy="1683621"/>
                    </a:xfrm>
                    <a:prstGeom prst="rect">
                      <a:avLst/>
                    </a:prstGeom>
                  </pic:spPr>
                </pic:pic>
              </a:graphicData>
            </a:graphic>
          </wp:inline>
        </w:drawing>
      </w:r>
    </w:p>
    <w:p w:rsidR="000D42BA" w:rsidRDefault="00CC5CD1">
      <w:pPr>
        <w:spacing w:beforeLines="50" w:before="156" w:afterLines="50" w:after="156"/>
        <w:jc w:val="distribute"/>
        <w:rPr>
          <w:rFonts w:ascii="华文隶书" w:eastAsia="华文隶书" w:hAnsi="黑体"/>
          <w:sz w:val="56"/>
          <w:szCs w:val="52"/>
        </w:rPr>
      </w:pPr>
      <w:r>
        <w:rPr>
          <w:rFonts w:ascii="华文隶书" w:eastAsia="华文隶书" w:hAnsi="黑体" w:hint="eastAsia"/>
          <w:b/>
          <w:bCs/>
          <w:sz w:val="58"/>
          <w:szCs w:val="58"/>
        </w:rPr>
        <w:t>2019—2020学年本科教学质量报告</w:t>
      </w:r>
    </w:p>
    <w:p w:rsidR="000D42BA" w:rsidRDefault="000D42BA">
      <w:pPr>
        <w:rPr>
          <w:rFonts w:ascii="黑体" w:eastAsia="黑体" w:hAnsi="黑体"/>
          <w:sz w:val="36"/>
          <w:szCs w:val="36"/>
        </w:rPr>
      </w:pPr>
    </w:p>
    <w:p w:rsidR="000D42BA" w:rsidRDefault="00CC5CD1">
      <w:pPr>
        <w:jc w:val="center"/>
        <w:rPr>
          <w:rFonts w:ascii="黑体" w:eastAsia="黑体" w:hAnsi="黑体"/>
          <w:sz w:val="36"/>
          <w:szCs w:val="36"/>
        </w:rPr>
      </w:pPr>
      <w:r>
        <w:rPr>
          <w:rFonts w:ascii="黑体" w:eastAsia="黑体" w:hAnsi="黑体"/>
          <w:noProof/>
          <w:sz w:val="36"/>
          <w:szCs w:val="36"/>
        </w:rPr>
        <w:drawing>
          <wp:inline distT="0" distB="0" distL="0" distR="0">
            <wp:extent cx="2362200" cy="2362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6167" cy="2376167"/>
                    </a:xfrm>
                    <a:prstGeom prst="rect">
                      <a:avLst/>
                    </a:prstGeom>
                    <a:effectLst>
                      <a:glow rad="63500">
                        <a:schemeClr val="accent3">
                          <a:satMod val="175000"/>
                          <a:alpha val="40000"/>
                        </a:schemeClr>
                      </a:glow>
                    </a:effectLst>
                  </pic:spPr>
                </pic:pic>
              </a:graphicData>
            </a:graphic>
          </wp:inline>
        </w:drawing>
      </w:r>
    </w:p>
    <w:p w:rsidR="000D42BA" w:rsidRDefault="00CC5CD1">
      <w:pPr>
        <w:rPr>
          <w:rFonts w:ascii="黑体" w:eastAsia="黑体" w:hAnsi="黑体"/>
          <w:sz w:val="36"/>
          <w:szCs w:val="36"/>
        </w:rPr>
      </w:pPr>
      <w:r>
        <w:rPr>
          <w:rFonts w:ascii="黑体" w:eastAsia="黑体" w:hAnsi="黑体" w:hint="eastAsia"/>
          <w:sz w:val="36"/>
          <w:szCs w:val="36"/>
        </w:rPr>
        <w:t xml:space="preserve"> </w:t>
      </w:r>
      <w:r>
        <w:rPr>
          <w:rFonts w:ascii="黑体" w:eastAsia="黑体" w:hAnsi="黑体"/>
          <w:sz w:val="36"/>
          <w:szCs w:val="36"/>
        </w:rPr>
        <w:t xml:space="preserve">                   </w:t>
      </w:r>
    </w:p>
    <w:p w:rsidR="000D42BA" w:rsidRDefault="000D42BA">
      <w:pPr>
        <w:rPr>
          <w:rFonts w:ascii="黑体" w:eastAsia="黑体" w:hAnsi="黑体"/>
          <w:sz w:val="36"/>
          <w:szCs w:val="36"/>
        </w:rPr>
      </w:pPr>
    </w:p>
    <w:p w:rsidR="000D42BA" w:rsidRDefault="000D42BA">
      <w:pPr>
        <w:rPr>
          <w:rFonts w:ascii="黑体" w:eastAsia="黑体" w:hAnsi="黑体"/>
          <w:sz w:val="36"/>
          <w:szCs w:val="36"/>
        </w:rPr>
      </w:pPr>
    </w:p>
    <w:p w:rsidR="000D42BA" w:rsidRDefault="00CC5CD1">
      <w:pPr>
        <w:jc w:val="center"/>
        <w:rPr>
          <w:rFonts w:ascii="华文隶书" w:eastAsia="华文隶书" w:hAnsi="黑体"/>
          <w:sz w:val="48"/>
          <w:szCs w:val="48"/>
        </w:rPr>
      </w:pPr>
      <w:r>
        <w:rPr>
          <w:rFonts w:ascii="华文隶书" w:eastAsia="华文隶书" w:hAnsi="黑体" w:hint="eastAsia"/>
          <w:sz w:val="48"/>
          <w:szCs w:val="48"/>
        </w:rPr>
        <w:t>2020年10月</w:t>
      </w:r>
    </w:p>
    <w:p w:rsidR="000D42BA" w:rsidRDefault="000D42BA">
      <w:pPr>
        <w:jc w:val="center"/>
        <w:rPr>
          <w:rFonts w:ascii="黑体" w:eastAsia="黑体" w:hAnsi="黑体"/>
          <w:sz w:val="36"/>
          <w:szCs w:val="36"/>
        </w:rPr>
      </w:pPr>
    </w:p>
    <w:p w:rsidR="000D42BA" w:rsidRDefault="000D42BA">
      <w:pPr>
        <w:jc w:val="center"/>
        <w:rPr>
          <w:rFonts w:ascii="黑体" w:eastAsia="黑体" w:hAnsi="黑体"/>
          <w:sz w:val="36"/>
          <w:szCs w:val="36"/>
        </w:rPr>
      </w:pPr>
    </w:p>
    <w:p w:rsidR="000D42BA" w:rsidRDefault="000D42BA">
      <w:pPr>
        <w:jc w:val="center"/>
        <w:rPr>
          <w:rFonts w:ascii="黑体" w:eastAsia="黑体" w:hAnsi="黑体"/>
          <w:sz w:val="36"/>
          <w:szCs w:val="36"/>
        </w:rPr>
      </w:pPr>
    </w:p>
    <w:p w:rsidR="000D42BA" w:rsidRDefault="00CC5CD1">
      <w:pPr>
        <w:jc w:val="center"/>
        <w:rPr>
          <w:rFonts w:ascii="黑体" w:eastAsia="黑体" w:hAnsi="黑体"/>
          <w:b/>
          <w:bCs/>
          <w:sz w:val="36"/>
          <w:szCs w:val="36"/>
        </w:rPr>
      </w:pPr>
      <w:r>
        <w:rPr>
          <w:rFonts w:ascii="黑体" w:eastAsia="黑体" w:hAnsi="黑体"/>
          <w:b/>
          <w:bCs/>
          <w:sz w:val="36"/>
          <w:szCs w:val="36"/>
        </w:rPr>
        <w:lastRenderedPageBreak/>
        <w:t>内蒙古艺术学院</w:t>
      </w:r>
    </w:p>
    <w:p w:rsidR="000D42BA" w:rsidRDefault="00CC5CD1">
      <w:pPr>
        <w:spacing w:line="360" w:lineRule="auto"/>
        <w:jc w:val="center"/>
        <w:rPr>
          <w:rFonts w:ascii="黑体" w:eastAsia="黑体" w:hAnsi="黑体"/>
          <w:b/>
          <w:bCs/>
          <w:sz w:val="36"/>
          <w:szCs w:val="36"/>
        </w:rPr>
      </w:pPr>
      <w:r>
        <w:rPr>
          <w:rFonts w:ascii="黑体" w:eastAsia="黑体" w:hAnsi="黑体" w:hint="eastAsia"/>
          <w:b/>
          <w:bCs/>
          <w:sz w:val="36"/>
          <w:szCs w:val="36"/>
        </w:rPr>
        <w:t>2</w:t>
      </w:r>
      <w:r>
        <w:rPr>
          <w:rFonts w:ascii="黑体" w:eastAsia="黑体" w:hAnsi="黑体"/>
          <w:b/>
          <w:bCs/>
          <w:sz w:val="36"/>
          <w:szCs w:val="36"/>
        </w:rPr>
        <w:t>01</w:t>
      </w:r>
      <w:r>
        <w:rPr>
          <w:rFonts w:ascii="黑体" w:eastAsia="黑体" w:hAnsi="黑体" w:hint="eastAsia"/>
          <w:b/>
          <w:bCs/>
          <w:sz w:val="36"/>
          <w:szCs w:val="36"/>
        </w:rPr>
        <w:t>9—2</w:t>
      </w:r>
      <w:r>
        <w:rPr>
          <w:rFonts w:ascii="黑体" w:eastAsia="黑体" w:hAnsi="黑体"/>
          <w:b/>
          <w:bCs/>
          <w:sz w:val="36"/>
          <w:szCs w:val="36"/>
        </w:rPr>
        <w:t>0</w:t>
      </w:r>
      <w:r>
        <w:rPr>
          <w:rFonts w:ascii="黑体" w:eastAsia="黑体" w:hAnsi="黑体" w:hint="eastAsia"/>
          <w:b/>
          <w:bCs/>
          <w:sz w:val="36"/>
          <w:szCs w:val="36"/>
        </w:rPr>
        <w:t>20</w:t>
      </w:r>
      <w:r>
        <w:rPr>
          <w:rFonts w:ascii="黑体" w:eastAsia="黑体" w:hAnsi="黑体"/>
          <w:b/>
          <w:bCs/>
          <w:sz w:val="36"/>
          <w:szCs w:val="36"/>
        </w:rPr>
        <w:t>学年本科教学质量报告</w:t>
      </w:r>
    </w:p>
    <w:p w:rsidR="000D42BA" w:rsidRDefault="000D42BA">
      <w:pPr>
        <w:spacing w:line="400" w:lineRule="exact"/>
        <w:jc w:val="left"/>
        <w:rPr>
          <w:rFonts w:asciiTheme="minorEastAsia" w:hAnsiTheme="minorEastAsia"/>
          <w:sz w:val="24"/>
          <w:szCs w:val="24"/>
        </w:rPr>
      </w:pP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内蒙古艺术学院的前身是创建于1957年的全国重点艺术中专—内蒙古艺术学校。1957年,在时任内蒙古自治区文化局党组书记布赫同志的亲自倡导下，成立了内蒙古艺术学校，开启了内蒙古民族艺术教育事业的崭新篇章。1987年3月，国家教委批准建立内蒙古大学艺术学院，内蒙古艺术学校作为艺术学院的中专部仍然保留。1994年，经自治区教育厅批准，内蒙古大学艺术学院开始招收本科学生。2001年底，内蒙古大学艺术学院与内蒙古大学实现实质性合并。学院的建设发展仍然延续相对独立的运行机制，在人、财、物、办学等方面独立运行，形成了完备的建设体系。2004年，内蒙古大学艺术学院开始培养硕士研究生。2015年4月，教育部“同意在内蒙古大学艺术学院（资源）基础上建立内蒙古艺术学院”。2015年8月，自治区政府发文正式批准独立设置内蒙古艺术学院。2017年1月，自治区党委任命首届校领导班子。2017年12月，完成校内机构设置和干部聘任工作。</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学校现设8个教学单位，1所附属中等艺术学校。学科专业设置以艺术学门类为主，涵盖艺术学理论、音乐与舞蹈学、戏剧与影视学、美术学、设计学5个一级学科，文化产业管理1个二级学科，2</w:t>
      </w:r>
      <w:r>
        <w:rPr>
          <w:rFonts w:asciiTheme="minorEastAsia" w:hAnsiTheme="minorEastAsia"/>
          <w:sz w:val="24"/>
          <w:szCs w:val="24"/>
        </w:rPr>
        <w:t>6</w:t>
      </w:r>
      <w:r>
        <w:rPr>
          <w:rFonts w:asciiTheme="minorEastAsia" w:hAnsiTheme="minorEastAsia" w:hint="eastAsia"/>
          <w:sz w:val="24"/>
          <w:szCs w:val="24"/>
        </w:rPr>
        <w:t>个本科专业。学校现有音乐与舞蹈学、美术学2个一级学科硕士学位授权点，有艺术硕士（MFA）专业学位授权点。</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学校现有教职工</w:t>
      </w:r>
      <w:r w:rsidR="00D70475">
        <w:rPr>
          <w:rFonts w:asciiTheme="minorEastAsia" w:hAnsiTheme="minorEastAsia"/>
          <w:sz w:val="24"/>
          <w:szCs w:val="24"/>
        </w:rPr>
        <w:t>584</w:t>
      </w:r>
      <w:r>
        <w:rPr>
          <w:rFonts w:asciiTheme="minorEastAsia" w:hAnsiTheme="minorEastAsia" w:hint="eastAsia"/>
          <w:sz w:val="24"/>
          <w:szCs w:val="24"/>
        </w:rPr>
        <w:t>人，其中学院有教育部高等学校教学指导委员会委员2人，入选国家百千万人才工程并被授予国家“有突出贡献中青年专家”荣誉称号1人，入选中宣部文化名家暨“四个一批”人才工程并遴选为国家“万人计划”哲学社会科学领军人才1人，全国中青年“德艺双馨”文艺工作者1人，享受国务院政府特殊津贴专家5人，自治区“杰出人才”奖获得者1人,自治区有突出贡献中青年专家5人，自治区文学艺术突出贡献奖获得者3人，入选自治区“新世纪321人才工程”一层次人选5人，二层次2人。自治区“草原英才”培养人选8人,自治区“草原英才”创新团队带头人4人，自治区级“四个一批”人才1人，中国舞蹈家协会副主席1人，内蒙古舞蹈家协会主席1人，内蒙古文艺评论家协会主席1人，内蒙古美术家协会主席1人。2020年青年创新人才奖评选入选3人；自治区留学人员创新创业启动支持计划创新启动类2人，创新小额类4人；自治区人才开发基金资助项目2人；内蒙古少数民族专业技术人才特培计划3人；入选自治区青年创新人才奖3人；自治区级教学名师5人，自治区级教学团队5个等。</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现有国家级特色品牌专业1个，国家级一流本科专业建设点1个；国家级精品资源共享课1门，国家级精品课程1门；自治区级品牌专业10个，自治区级一流本科专业建设点2个；自治区级精品课程6门，自治区级精品在线开放课程8门；自治区级一流本科课程11门；自治区重点建设学科1个，自治区高校人文社会科学重点研究基地1个。先后建立了“内蒙古蒙古族青年合唱艺术人才培养基地”“内蒙古动漫产业研发与人才培养基地”“内蒙古皮革艺术产业化项目示范基地”“自治区高校民族艺术研究基地”、民族艺术教学与研究基地、文化产业研究中心、“文化部民族民间文艺发展中心北方草原音乐文化研究与传承基地</w:t>
      </w:r>
      <w:r w:rsidRPr="00681B31">
        <w:rPr>
          <w:rFonts w:asciiTheme="minorEastAsia" w:hAnsiTheme="minorEastAsia" w:hint="eastAsia"/>
          <w:sz w:val="24"/>
          <w:szCs w:val="24"/>
        </w:rPr>
        <w:t>”“全国普通高校中华优秀传统文化传承基地（蒙古族传统音乐传承基地，2020.7）”“安</w:t>
      </w:r>
      <w:r>
        <w:rPr>
          <w:rFonts w:asciiTheme="minorEastAsia" w:hAnsiTheme="minorEastAsia" w:hint="eastAsia"/>
          <w:sz w:val="24"/>
          <w:szCs w:val="24"/>
        </w:rPr>
        <w:t>达民族音乐传承创新与传播中心”“新媒体演艺与虚拟仿真综合艺术实验教学中心（2016</w:t>
      </w:r>
      <w:r w:rsidR="00D70475">
        <w:rPr>
          <w:rFonts w:asciiTheme="minorEastAsia" w:hAnsiTheme="minorEastAsia" w:hint="eastAsia"/>
          <w:sz w:val="24"/>
          <w:szCs w:val="24"/>
        </w:rPr>
        <w:t>年自治区级实验教学示范中心）”</w:t>
      </w:r>
      <w:r>
        <w:rPr>
          <w:rFonts w:asciiTheme="minorEastAsia" w:hAnsiTheme="minorEastAsia" w:hint="eastAsia"/>
          <w:sz w:val="24"/>
          <w:szCs w:val="24"/>
        </w:rPr>
        <w:t>“蒙古族服装造型与工艺实验教学中心（2017年自治区级重点实验教学示范基地）”“工业设计中心（2018首批内蒙古自治区级工业设计中心）”等。</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 xml:space="preserve"> 2019-2020学年，学校以习近平新时代中国特色社会主义思想为指导，坚持党对教育工作的全面领导，落实立德树人根本任务，以提升人才培养质量为核心，精心组织、扎实工作，组织开展了“不忘初心、牢记使命”主题教育，2019年度学校被评为自治区文明校园单位。2020年上半年，在全力抓好疫情防控的基础上，深耕教育教学改革，研制2020版本科专业人才培养方案，深化专业课程内涵建设，推进一流专业、一流课程建设；舞蹈表演专业获批国家级一流本科专业建设点，音乐表演、服装与服饰设计2个专业获批自治区级一流本科专业建设点，2019年底申报国家级和自治区级11门一流本科课程；创作、展演取得突破性成果：舞剧《草原英雄小姐妹》荣获第十六届中国文化艺术政府“文华大奖”</w:t>
      </w:r>
      <w:r w:rsidRPr="00681B31">
        <w:rPr>
          <w:rFonts w:asciiTheme="minorEastAsia" w:hAnsiTheme="minorEastAsia" w:hint="eastAsia"/>
          <w:sz w:val="24"/>
          <w:szCs w:val="24"/>
        </w:rPr>
        <w:t>，美术学院教师水彩画作品《远方》荣获十三届全国美展金奖；加快推进学校各项建设，如启动学校转型发展、本科教学工作合格评估工作，加快推进新校区和协调推动教职工家属区建</w:t>
      </w:r>
      <w:r>
        <w:rPr>
          <w:rFonts w:asciiTheme="minorEastAsia" w:hAnsiTheme="minorEastAsia" w:hint="eastAsia"/>
          <w:sz w:val="24"/>
          <w:szCs w:val="24"/>
        </w:rPr>
        <w:t>设，顺利推进图书馆二期建设，改善办学和生活条件，统筹推进党的建设、学科专业建设、人才队伍建设、教学科研、创作展演、社会服务、国际合作与交流等各项事业，在开拓奋进中取得新的成绩。</w:t>
      </w:r>
    </w:p>
    <w:p w:rsidR="000D42BA" w:rsidRDefault="00CC5CD1" w:rsidP="002D44CA">
      <w:pPr>
        <w:jc w:val="left"/>
        <w:rPr>
          <w:rFonts w:ascii="黑体" w:eastAsia="黑体" w:hAnsi="黑体"/>
          <w:sz w:val="30"/>
          <w:szCs w:val="30"/>
        </w:rPr>
      </w:pPr>
      <w:r>
        <w:rPr>
          <w:rFonts w:ascii="黑体" w:eastAsia="黑体" w:hAnsi="黑体" w:hint="eastAsia"/>
          <w:sz w:val="30"/>
          <w:szCs w:val="30"/>
        </w:rPr>
        <w:t>一、本科教育基本情况</w:t>
      </w:r>
    </w:p>
    <w:p w:rsidR="000D42BA" w:rsidRDefault="00CC5CD1">
      <w:pPr>
        <w:jc w:val="left"/>
        <w:rPr>
          <w:rFonts w:ascii="黑体" w:eastAsia="黑体" w:hAnsi="黑体"/>
          <w:sz w:val="28"/>
          <w:szCs w:val="28"/>
        </w:rPr>
      </w:pPr>
      <w:r>
        <w:rPr>
          <w:rFonts w:ascii="黑体" w:eastAsia="黑体" w:hAnsi="黑体" w:hint="eastAsia"/>
          <w:sz w:val="28"/>
          <w:szCs w:val="28"/>
        </w:rPr>
        <w:t>（一）办学定位</w:t>
      </w:r>
    </w:p>
    <w:p w:rsidR="000D42BA" w:rsidRDefault="00CC5CD1">
      <w:pPr>
        <w:spacing w:line="400" w:lineRule="exact"/>
        <w:ind w:firstLineChars="200" w:firstLine="480"/>
        <w:rPr>
          <w:rFonts w:ascii="宋体" w:hAnsi="宋体"/>
          <w:bCs/>
          <w:sz w:val="24"/>
          <w:szCs w:val="24"/>
        </w:rPr>
      </w:pPr>
      <w:r>
        <w:rPr>
          <w:rFonts w:ascii="宋体" w:hAnsi="宋体" w:hint="eastAsia"/>
          <w:sz w:val="24"/>
          <w:szCs w:val="24"/>
        </w:rPr>
        <w:t>立足内蒙古，服务内蒙古，辐射全国，面向世界，坚持以传承、发展、创新民族艺术为使命，以培养民族艺术人才为己任，努力建设成为自治区民族文化强区的艺术人才培养基地和艺术精品创作研究基地，全面发挥区域文化建设的主力作用，力争成为一所有特色高水平的综合性应用型艺术院校，为建设祖国北疆文化繁荣亮丽风景线提供人才和智力支持。</w:t>
      </w:r>
    </w:p>
    <w:p w:rsidR="000D42BA" w:rsidRDefault="00CC5CD1">
      <w:pPr>
        <w:spacing w:line="400" w:lineRule="exact"/>
        <w:ind w:firstLineChars="200" w:firstLine="482"/>
        <w:jc w:val="left"/>
        <w:rPr>
          <w:rFonts w:ascii="宋体" w:hAnsi="宋体"/>
          <w:bCs/>
          <w:sz w:val="24"/>
          <w:szCs w:val="24"/>
        </w:rPr>
      </w:pPr>
      <w:r>
        <w:rPr>
          <w:rFonts w:ascii="宋体" w:hAnsi="宋体" w:hint="eastAsia"/>
          <w:b/>
          <w:sz w:val="24"/>
          <w:szCs w:val="24"/>
        </w:rPr>
        <w:t>发展目标定位：</w:t>
      </w:r>
      <w:r>
        <w:rPr>
          <w:rFonts w:ascii="宋体" w:hAnsi="宋体" w:hint="eastAsia"/>
          <w:bCs/>
          <w:sz w:val="24"/>
          <w:szCs w:val="24"/>
        </w:rPr>
        <w:t>以建设“教学、科研、创作、展演四位一体，服务、交流功能并举，国内高水平、有特色的应用型艺术院校”为奋斗目标。</w:t>
      </w:r>
    </w:p>
    <w:p w:rsidR="000D42BA" w:rsidRDefault="00CC5CD1">
      <w:pPr>
        <w:spacing w:line="400" w:lineRule="exact"/>
        <w:ind w:firstLineChars="200" w:firstLine="482"/>
        <w:rPr>
          <w:rFonts w:ascii="宋体" w:hAnsi="宋体"/>
          <w:sz w:val="24"/>
          <w:szCs w:val="24"/>
        </w:rPr>
      </w:pPr>
      <w:r>
        <w:rPr>
          <w:rFonts w:ascii="宋体" w:hAnsi="宋体" w:hint="eastAsia"/>
          <w:b/>
          <w:sz w:val="24"/>
          <w:szCs w:val="24"/>
        </w:rPr>
        <w:t>办学类型定位：</w:t>
      </w:r>
      <w:r>
        <w:rPr>
          <w:rFonts w:ascii="宋体" w:hAnsi="宋体" w:hint="eastAsia"/>
          <w:sz w:val="24"/>
          <w:szCs w:val="24"/>
        </w:rPr>
        <w:t>应用型高等艺术院校。</w:t>
      </w:r>
    </w:p>
    <w:p w:rsidR="000D42BA" w:rsidRDefault="00CC5CD1">
      <w:pPr>
        <w:spacing w:line="400" w:lineRule="exact"/>
        <w:ind w:firstLineChars="200" w:firstLine="482"/>
        <w:rPr>
          <w:rFonts w:ascii="宋体" w:hAnsi="宋体"/>
          <w:sz w:val="24"/>
          <w:szCs w:val="24"/>
        </w:rPr>
      </w:pPr>
      <w:r>
        <w:rPr>
          <w:rFonts w:ascii="宋体" w:hAnsi="宋体" w:hint="eastAsia"/>
          <w:b/>
          <w:sz w:val="24"/>
          <w:szCs w:val="24"/>
        </w:rPr>
        <w:t>办学层次定位：</w:t>
      </w:r>
      <w:r>
        <w:rPr>
          <w:rFonts w:ascii="宋体" w:hAnsi="宋体" w:hint="eastAsia"/>
          <w:sz w:val="24"/>
          <w:szCs w:val="24"/>
        </w:rPr>
        <w:t>以普通艺术类本科教育为主，积极发展研究生教育，开办规模适度的中等艺术教育、继续教育和留学生教育。</w:t>
      </w:r>
    </w:p>
    <w:p w:rsidR="000D42BA" w:rsidRDefault="00CC5CD1">
      <w:pPr>
        <w:spacing w:line="400" w:lineRule="exact"/>
        <w:ind w:firstLineChars="200" w:firstLine="482"/>
        <w:rPr>
          <w:rFonts w:ascii="宋体" w:hAnsi="宋体"/>
          <w:sz w:val="24"/>
          <w:szCs w:val="24"/>
        </w:rPr>
      </w:pPr>
      <w:r>
        <w:rPr>
          <w:rFonts w:ascii="宋体" w:hAnsi="宋体" w:hint="eastAsia"/>
          <w:b/>
          <w:sz w:val="24"/>
          <w:szCs w:val="24"/>
        </w:rPr>
        <w:t>学科专业定位</w:t>
      </w:r>
      <w:r>
        <w:rPr>
          <w:rFonts w:ascii="宋体" w:hAnsi="宋体" w:hint="eastAsia"/>
          <w:sz w:val="24"/>
          <w:szCs w:val="24"/>
        </w:rPr>
        <w:t>：以艺术学学科门类为主，根据社会需求和办学实际统筹规划管理学等学科门类。</w:t>
      </w:r>
    </w:p>
    <w:p w:rsidR="000D42BA" w:rsidRDefault="00CC5CD1">
      <w:pPr>
        <w:spacing w:line="400" w:lineRule="exact"/>
        <w:ind w:firstLineChars="200" w:firstLine="482"/>
        <w:rPr>
          <w:rFonts w:ascii="宋体" w:hAnsi="宋体"/>
          <w:color w:val="000000" w:themeColor="text1"/>
          <w:sz w:val="24"/>
          <w:szCs w:val="24"/>
        </w:rPr>
      </w:pPr>
      <w:r>
        <w:rPr>
          <w:rFonts w:ascii="宋体" w:hAnsi="宋体" w:hint="eastAsia"/>
          <w:b/>
          <w:sz w:val="24"/>
          <w:szCs w:val="24"/>
        </w:rPr>
        <w:t>服务面向定位：</w:t>
      </w:r>
      <w:r>
        <w:rPr>
          <w:rFonts w:ascii="宋体" w:hAnsi="宋体" w:hint="eastAsia"/>
          <w:sz w:val="24"/>
          <w:szCs w:val="24"/>
        </w:rPr>
        <w:t>立足内蒙古，服务内蒙古，辐射全国，面向世界；突出有特色、高水平、应用型。</w:t>
      </w:r>
    </w:p>
    <w:p w:rsidR="000D42BA" w:rsidRPr="00681B31" w:rsidRDefault="00CC5CD1">
      <w:pPr>
        <w:spacing w:afterLines="50" w:after="156" w:line="400" w:lineRule="exact"/>
        <w:ind w:firstLineChars="200" w:firstLine="482"/>
        <w:jc w:val="left"/>
        <w:rPr>
          <w:rFonts w:asciiTheme="minorEastAsia" w:hAnsiTheme="minorEastAsia"/>
          <w:color w:val="000000" w:themeColor="text1"/>
          <w:sz w:val="24"/>
          <w:szCs w:val="24"/>
        </w:rPr>
      </w:pPr>
      <w:r>
        <w:rPr>
          <w:rFonts w:ascii="宋体" w:hAnsi="宋体" w:hint="eastAsia"/>
          <w:b/>
          <w:color w:val="000000" w:themeColor="text1"/>
          <w:sz w:val="24"/>
          <w:szCs w:val="24"/>
        </w:rPr>
        <w:t>本科人才培养目标定位：</w:t>
      </w:r>
      <w:r>
        <w:rPr>
          <w:rFonts w:asciiTheme="minorEastAsia" w:hAnsiTheme="minorEastAsia" w:hint="eastAsia"/>
          <w:color w:val="000000" w:themeColor="text1"/>
          <w:sz w:val="24"/>
          <w:szCs w:val="24"/>
        </w:rPr>
        <w:t>培养基本功扎实、专业素养与综合素质较高、实践能力较强，具有艺术个性和创新精神、德智体美劳全面发展的应用型、创新性、复合型民</w:t>
      </w:r>
      <w:r w:rsidRPr="00681B31">
        <w:rPr>
          <w:rFonts w:asciiTheme="minorEastAsia" w:hAnsiTheme="minorEastAsia" w:hint="eastAsia"/>
          <w:color w:val="000000" w:themeColor="text1"/>
          <w:sz w:val="24"/>
          <w:szCs w:val="24"/>
        </w:rPr>
        <w:t>族艺术人才。</w:t>
      </w:r>
    </w:p>
    <w:p w:rsidR="000D42BA" w:rsidRDefault="00CC5CD1" w:rsidP="002D44CA">
      <w:pPr>
        <w:pStyle w:val="ad"/>
        <w:autoSpaceDE w:val="0"/>
        <w:autoSpaceDN w:val="0"/>
        <w:adjustRightInd w:val="0"/>
        <w:snapToGrid w:val="0"/>
        <w:ind w:firstLineChars="0" w:firstLine="0"/>
        <w:jc w:val="left"/>
        <w:rPr>
          <w:rFonts w:ascii="黑体" w:eastAsia="黑体" w:hAnsi="黑体" w:cs="宋体"/>
          <w:kern w:val="0"/>
          <w:sz w:val="28"/>
          <w:szCs w:val="28"/>
          <w:lang w:val="zh-CN"/>
        </w:rPr>
      </w:pPr>
      <w:r w:rsidRPr="00681B31">
        <w:rPr>
          <w:rFonts w:ascii="黑体" w:eastAsia="黑体" w:hAnsi="黑体" w:cs="宋体" w:hint="eastAsia"/>
          <w:kern w:val="0"/>
          <w:sz w:val="28"/>
          <w:szCs w:val="28"/>
          <w:lang w:val="zh-CN"/>
        </w:rPr>
        <w:t>（二）本科专业设置</w:t>
      </w:r>
    </w:p>
    <w:p w:rsidR="000D42BA" w:rsidRDefault="00CC5CD1">
      <w:pPr>
        <w:spacing w:line="400" w:lineRule="exact"/>
        <w:ind w:firstLineChars="200" w:firstLine="480"/>
        <w:jc w:val="left"/>
        <w:rPr>
          <w:rFonts w:ascii="宋体" w:hAnsi="宋体"/>
          <w:sz w:val="24"/>
          <w:szCs w:val="24"/>
        </w:rPr>
      </w:pPr>
      <w:r>
        <w:rPr>
          <w:rFonts w:ascii="宋体" w:hAnsi="宋体" w:hint="eastAsia"/>
          <w:sz w:val="24"/>
          <w:szCs w:val="24"/>
        </w:rPr>
        <w:t>截至2019年3月底共获批本科专业26个，形成了科类齐全、结构合理的艺术学类专业体系。与科尔沁艺术职业学院签署合作办学协议，从2019年开始招收专升本学生。</w:t>
      </w:r>
    </w:p>
    <w:p w:rsidR="000D42BA" w:rsidRDefault="00CC5CD1">
      <w:pPr>
        <w:spacing w:line="400" w:lineRule="exact"/>
        <w:ind w:firstLineChars="200" w:firstLine="480"/>
        <w:jc w:val="left"/>
        <w:rPr>
          <w:rFonts w:ascii="宋体" w:hAnsi="宋体"/>
          <w:sz w:val="24"/>
          <w:szCs w:val="24"/>
        </w:rPr>
      </w:pPr>
      <w:r>
        <w:rPr>
          <w:rFonts w:ascii="宋体" w:hAnsi="宋体" w:hint="eastAsia"/>
          <w:sz w:val="24"/>
          <w:szCs w:val="24"/>
        </w:rPr>
        <w:t>现共有本科专业26个，以艺术学学科为主，包括艺术学理论一级学科下设，艺术史论、艺术管理2个专业；音乐与舞蹈学一级学科下设，音乐表演、音乐学、作曲与作曲技术理论、舞蹈表演、舞蹈学、舞蹈编导等6个专业；戏剧与影视学一级学科下设，表演、戏剧影视文学、广播电视编导、播音与主持艺术、动画等5个专业；美术学一级学科下设，美术学、绘画、雕塑、书法学、中国画等5个专业；设计学一级学科下设，艺术设计学、视觉传达设计、环境设计、产品设计、服装与服饰设计、公共艺术、数字媒体艺术等7个专业；工商管理一级学科下设文化产业管理1个专业,全校目前共26个专业，其中8个专业下设28个专业方向。2019-2020学年，无新增本科专业。其中，戏剧影视文学因隔年招生而2020年未招生，艺术管理专业2020年未招生。</w:t>
      </w:r>
    </w:p>
    <w:p w:rsidR="000D42BA" w:rsidRPr="00681B31" w:rsidRDefault="00CC5CD1">
      <w:pPr>
        <w:spacing w:line="400" w:lineRule="exact"/>
        <w:ind w:firstLineChars="200" w:firstLine="480"/>
        <w:jc w:val="left"/>
        <w:rPr>
          <w:rFonts w:ascii="宋体" w:hAnsi="宋体"/>
          <w:sz w:val="24"/>
          <w:szCs w:val="24"/>
        </w:rPr>
      </w:pPr>
      <w:r>
        <w:rPr>
          <w:rFonts w:ascii="宋体" w:hAnsi="宋体" w:hint="eastAsia"/>
          <w:sz w:val="24"/>
          <w:szCs w:val="24"/>
        </w:rPr>
        <w:t>目前，专业设置符合学校定位，已经形成与地方文化艺术发展相适应的门类齐全、</w:t>
      </w:r>
      <w:r w:rsidRPr="00681B31">
        <w:rPr>
          <w:rFonts w:ascii="宋体" w:hAnsi="宋体" w:hint="eastAsia"/>
          <w:sz w:val="24"/>
          <w:szCs w:val="24"/>
        </w:rPr>
        <w:t>布局合理、有鲜明民族艺术特色的本科专业体系。</w:t>
      </w:r>
    </w:p>
    <w:p w:rsidR="000D42BA" w:rsidRPr="00681B31" w:rsidRDefault="00CC5CD1" w:rsidP="002D44CA">
      <w:pPr>
        <w:pStyle w:val="ad"/>
        <w:tabs>
          <w:tab w:val="left" w:pos="3030"/>
        </w:tabs>
        <w:ind w:firstLineChars="0" w:firstLine="0"/>
        <w:jc w:val="left"/>
        <w:rPr>
          <w:rFonts w:ascii="宋体" w:hAnsi="宋体"/>
          <w:color w:val="000000" w:themeColor="text1"/>
          <w:szCs w:val="21"/>
        </w:rPr>
      </w:pPr>
      <w:r w:rsidRPr="00681B31">
        <w:rPr>
          <w:rFonts w:ascii="黑体" w:eastAsia="黑体" w:hAnsi="黑体" w:cs="宋体" w:hint="eastAsia"/>
          <w:color w:val="000000" w:themeColor="text1"/>
          <w:kern w:val="0"/>
          <w:sz w:val="28"/>
          <w:szCs w:val="28"/>
          <w:lang w:val="zh-CN"/>
        </w:rPr>
        <w:t>（三）全日制在校生</w:t>
      </w:r>
      <w:r w:rsidRPr="00681B31">
        <w:rPr>
          <w:rFonts w:ascii="黑体" w:eastAsia="黑体" w:hAnsi="黑体" w:cs="宋体"/>
          <w:color w:val="000000" w:themeColor="text1"/>
          <w:kern w:val="0"/>
          <w:sz w:val="28"/>
          <w:szCs w:val="28"/>
          <w:lang w:val="zh-CN"/>
        </w:rPr>
        <w:tab/>
      </w:r>
    </w:p>
    <w:p w:rsidR="000D42BA" w:rsidRPr="00681B31" w:rsidRDefault="00CC5CD1">
      <w:pPr>
        <w:spacing w:after="50" w:line="400" w:lineRule="exact"/>
        <w:ind w:firstLineChars="200" w:firstLine="480"/>
        <w:jc w:val="left"/>
        <w:rPr>
          <w:rFonts w:ascii="宋体" w:hAnsi="宋体"/>
          <w:sz w:val="24"/>
          <w:szCs w:val="24"/>
        </w:rPr>
      </w:pPr>
      <w:r w:rsidRPr="00681B31">
        <w:rPr>
          <w:rFonts w:ascii="宋体" w:hAnsi="宋体" w:hint="eastAsia"/>
          <w:sz w:val="24"/>
          <w:szCs w:val="24"/>
        </w:rPr>
        <w:t>学校现有全日制在校生4472人，其中本科生4127人，少数民族预科生11人，全日制硕士生334人。本科生占全日制在校生总数的比例为92.29%。</w:t>
      </w:r>
    </w:p>
    <w:p w:rsidR="000D42BA" w:rsidRPr="00681B31" w:rsidRDefault="00CC5CD1" w:rsidP="002D44CA">
      <w:pPr>
        <w:pStyle w:val="ad"/>
        <w:tabs>
          <w:tab w:val="left" w:pos="3030"/>
        </w:tabs>
        <w:ind w:firstLineChars="0" w:firstLine="0"/>
        <w:jc w:val="left"/>
        <w:rPr>
          <w:rFonts w:ascii="黑体" w:eastAsia="黑体" w:hAnsi="黑体" w:cs="宋体"/>
          <w:color w:val="000000" w:themeColor="text1"/>
          <w:kern w:val="0"/>
          <w:sz w:val="28"/>
          <w:szCs w:val="28"/>
          <w:lang w:val="zh-CN"/>
        </w:rPr>
      </w:pPr>
      <w:r w:rsidRPr="00681B31">
        <w:rPr>
          <w:rFonts w:ascii="黑体" w:eastAsia="黑体" w:hAnsi="黑体" w:cs="宋体" w:hint="eastAsia"/>
          <w:color w:val="000000" w:themeColor="text1"/>
          <w:kern w:val="0"/>
          <w:sz w:val="28"/>
          <w:szCs w:val="28"/>
          <w:lang w:val="zh-CN"/>
        </w:rPr>
        <w:t>（四）本科生源质量</w:t>
      </w:r>
    </w:p>
    <w:p w:rsidR="000D42BA" w:rsidRDefault="00CC5CD1">
      <w:pPr>
        <w:spacing w:line="400" w:lineRule="exact"/>
        <w:ind w:firstLineChars="200" w:firstLine="480"/>
        <w:jc w:val="left"/>
        <w:rPr>
          <w:rFonts w:ascii="宋体" w:hAnsi="宋体"/>
          <w:sz w:val="24"/>
          <w:szCs w:val="24"/>
        </w:rPr>
      </w:pPr>
      <w:r>
        <w:rPr>
          <w:rFonts w:ascii="宋体" w:hAnsi="宋体" w:hint="eastAsia"/>
          <w:sz w:val="24"/>
          <w:szCs w:val="24"/>
        </w:rPr>
        <w:t>2020年学校高度重视招生考试和录取工作，进一步加强了招生工作的组织领导，调整了招生工作委员会。招委会负责招生录取工作的组织领导，并层层压实工作责任。学校坚持重要事项 “集体议事、集体决策”，全年共召开七次招生工作专题会议。招生办公室严格执行教育部和内蒙古教育招生考试中心有关特殊类型招生工作的要求和规定，进一步健全制度、严格程序、规范管理、强化监督。特别是在今年疫情传播的情况下，按照新型冠状病毒肺炎疫情防控要求和工作实际及时调整了校考方式，确保招生考试工作公平公正、安全有序。</w:t>
      </w:r>
    </w:p>
    <w:p w:rsidR="000D42BA" w:rsidRDefault="00CC5CD1">
      <w:pPr>
        <w:spacing w:line="400" w:lineRule="exact"/>
        <w:ind w:firstLineChars="200" w:firstLine="480"/>
        <w:jc w:val="left"/>
        <w:rPr>
          <w:rFonts w:ascii="宋体" w:hAnsi="宋体"/>
          <w:sz w:val="24"/>
          <w:szCs w:val="24"/>
        </w:rPr>
      </w:pPr>
      <w:r>
        <w:rPr>
          <w:rFonts w:ascii="宋体" w:hAnsi="宋体" w:hint="eastAsia"/>
          <w:sz w:val="24"/>
          <w:szCs w:val="24"/>
        </w:rPr>
        <w:t>2020年得益于我校办学实力的进一步提升，对优质生源的吸引力增强，整体生源质量稳中有升。</w:t>
      </w:r>
    </w:p>
    <w:p w:rsidR="000D42BA" w:rsidRDefault="00CC5CD1">
      <w:pPr>
        <w:spacing w:line="400" w:lineRule="exact"/>
        <w:ind w:firstLineChars="200" w:firstLine="480"/>
        <w:jc w:val="left"/>
        <w:rPr>
          <w:rFonts w:ascii="宋体" w:hAnsi="宋体"/>
          <w:sz w:val="24"/>
          <w:szCs w:val="24"/>
        </w:rPr>
      </w:pPr>
      <w:r>
        <w:rPr>
          <w:rFonts w:ascii="宋体" w:hAnsi="宋体" w:hint="eastAsia"/>
          <w:sz w:val="24"/>
          <w:szCs w:val="24"/>
        </w:rPr>
        <w:t>从生源分布省区来看：内蒙古自治区是主要生源地， 2020年学校面向华中、华北、西北、西南、东北地区共16个省（市、自治区）共计招生1130人，其中区内805人，区外306人。已经逐步形成了立足内蒙古，辐射全国生源分布范围。不同地域的文化，不同的思维方式更容易碰撞出火花，对学生综合素质的培养更为有利。</w:t>
      </w:r>
    </w:p>
    <w:p w:rsidR="000D42BA" w:rsidRDefault="00CC5CD1">
      <w:pPr>
        <w:spacing w:line="400" w:lineRule="exact"/>
        <w:ind w:firstLineChars="200" w:firstLine="480"/>
        <w:jc w:val="left"/>
        <w:rPr>
          <w:rFonts w:ascii="宋体" w:hAnsi="宋体"/>
          <w:sz w:val="24"/>
          <w:szCs w:val="24"/>
        </w:rPr>
      </w:pPr>
      <w:r>
        <w:rPr>
          <w:rFonts w:ascii="宋体" w:hAnsi="宋体" w:hint="eastAsia"/>
          <w:sz w:val="24"/>
          <w:szCs w:val="24"/>
        </w:rPr>
        <w:t>从计划完成率来看：我校在本科提前批和普通本科二批两个批次录取，合计录取1111人，其中艺术类972人，普通文史类139人，招生计划完成率99.5%，第一志愿录取率达到98.8%。其中既有文化课达到493分的艺术类考生（广播电视编导专业），也有专业课达到291.22分的考生（舞蹈表演专业）。对优质生源的吸引力进一步加强。</w:t>
      </w:r>
    </w:p>
    <w:p w:rsidR="000D42BA" w:rsidRDefault="00CC5CD1">
      <w:pPr>
        <w:spacing w:line="400" w:lineRule="exact"/>
        <w:ind w:firstLineChars="200" w:firstLine="480"/>
        <w:jc w:val="left"/>
        <w:rPr>
          <w:rFonts w:ascii="宋体" w:hAnsi="宋体"/>
          <w:sz w:val="24"/>
          <w:szCs w:val="24"/>
        </w:rPr>
      </w:pPr>
      <w:r>
        <w:rPr>
          <w:rFonts w:ascii="宋体" w:hAnsi="宋体" w:hint="eastAsia"/>
          <w:sz w:val="24"/>
          <w:szCs w:val="24"/>
        </w:rPr>
        <w:t>从生源结构来看：录取的新生中，男生426，女生677人，男女生比例约为为2:3，分别来自于13个民族。其中应届生899人，往届生212人，生源结构较为合理。</w:t>
      </w:r>
    </w:p>
    <w:p w:rsidR="000D42BA" w:rsidRDefault="00CC5CD1">
      <w:pPr>
        <w:spacing w:afterLines="50" w:after="156" w:line="400" w:lineRule="exact"/>
        <w:ind w:firstLineChars="200" w:firstLine="480"/>
        <w:jc w:val="left"/>
        <w:rPr>
          <w:rFonts w:ascii="宋体" w:hAnsi="宋体"/>
          <w:sz w:val="24"/>
          <w:szCs w:val="24"/>
        </w:rPr>
      </w:pPr>
      <w:r>
        <w:rPr>
          <w:rFonts w:ascii="宋体" w:hAnsi="宋体" w:hint="eastAsia"/>
          <w:sz w:val="24"/>
          <w:szCs w:val="24"/>
        </w:rPr>
        <w:t>为进一步丰富我校的办学层次，扩大我校的办学影响力，改善生源结构，2020年我校继续与科尔沁艺术职业学院签订合作办学协议，2020年选拔专升本各专业学生25人。同时为了持续推动鄂伦春、鄂温克、达斡尔等人口较少民族的艺术人才培养与文化传承，提升我校服务社会能力，2020年继续招收三少民族预科学生，共招收17名预科新生。</w:t>
      </w:r>
    </w:p>
    <w:p w:rsidR="002D44CA" w:rsidRDefault="00CC5CD1" w:rsidP="002D44CA">
      <w:pPr>
        <w:jc w:val="left"/>
        <w:rPr>
          <w:rFonts w:ascii="黑体" w:eastAsia="黑体" w:hAnsi="黑体"/>
          <w:sz w:val="30"/>
          <w:szCs w:val="30"/>
        </w:rPr>
      </w:pPr>
      <w:r w:rsidRPr="002D44CA">
        <w:rPr>
          <w:rFonts w:ascii="黑体" w:eastAsia="黑体" w:hAnsi="黑体" w:hint="eastAsia"/>
          <w:sz w:val="30"/>
          <w:szCs w:val="30"/>
        </w:rPr>
        <w:t>二、师资队伍与教学条件</w:t>
      </w:r>
    </w:p>
    <w:p w:rsidR="000D42BA" w:rsidRPr="002D44CA" w:rsidRDefault="00CC5CD1" w:rsidP="002D44CA">
      <w:pPr>
        <w:jc w:val="left"/>
        <w:rPr>
          <w:rFonts w:ascii="黑体" w:eastAsia="黑体" w:hAnsi="黑体"/>
          <w:sz w:val="30"/>
          <w:szCs w:val="30"/>
        </w:rPr>
      </w:pPr>
      <w:r w:rsidRPr="002D44CA">
        <w:rPr>
          <w:rFonts w:ascii="黑体" w:eastAsia="黑体" w:hAnsi="黑体" w:hint="eastAsia"/>
          <w:sz w:val="28"/>
          <w:szCs w:val="28"/>
        </w:rPr>
        <w:t>（</w:t>
      </w:r>
      <w:r w:rsidRPr="002D44CA">
        <w:rPr>
          <w:rFonts w:ascii="黑体" w:eastAsia="黑体" w:hAnsi="黑体" w:hint="eastAsia"/>
          <w:color w:val="000000" w:themeColor="text1"/>
          <w:sz w:val="28"/>
          <w:szCs w:val="28"/>
        </w:rPr>
        <w:t>一）师资队伍数量与结构</w:t>
      </w:r>
    </w:p>
    <w:p w:rsidR="00681B31" w:rsidRDefault="00681B31" w:rsidP="00681B31">
      <w:pPr>
        <w:spacing w:after="50" w:line="400" w:lineRule="exact"/>
        <w:ind w:firstLineChars="200" w:firstLine="480"/>
        <w:jc w:val="left"/>
        <w:rPr>
          <w:rFonts w:ascii="宋体" w:hAnsi="宋体"/>
          <w:sz w:val="24"/>
          <w:szCs w:val="24"/>
        </w:rPr>
      </w:pPr>
      <w:r w:rsidRPr="00681B31">
        <w:rPr>
          <w:rFonts w:ascii="宋体" w:hAnsi="宋体" w:hint="eastAsia"/>
          <w:sz w:val="24"/>
          <w:szCs w:val="24"/>
        </w:rPr>
        <w:t>学校现有教职工584人，其中专任教师381人，外聘教师123人；折合教师总数为442.5人，折合在校生数4639人，生师比为10.48:1。</w:t>
      </w:r>
    </w:p>
    <w:p w:rsidR="00681B31" w:rsidRPr="002D44CA" w:rsidRDefault="00681B31" w:rsidP="002D44CA">
      <w:pPr>
        <w:jc w:val="left"/>
        <w:rPr>
          <w:rFonts w:ascii="黑体" w:eastAsia="黑体" w:hAnsi="黑体"/>
          <w:sz w:val="24"/>
          <w:szCs w:val="24"/>
        </w:rPr>
      </w:pPr>
      <w:r w:rsidRPr="002D44CA">
        <w:rPr>
          <w:rFonts w:ascii="黑体" w:eastAsia="黑体" w:hAnsi="黑体" w:hint="eastAsia"/>
          <w:sz w:val="24"/>
          <w:szCs w:val="24"/>
        </w:rPr>
        <w:t>1.职称结构</w:t>
      </w:r>
    </w:p>
    <w:p w:rsidR="00681B31" w:rsidRDefault="00681B31" w:rsidP="00681B31">
      <w:pPr>
        <w:spacing w:after="50" w:line="400" w:lineRule="exact"/>
        <w:ind w:firstLineChars="200" w:firstLine="480"/>
        <w:jc w:val="left"/>
        <w:rPr>
          <w:rFonts w:ascii="宋体" w:hAnsi="宋体"/>
          <w:sz w:val="24"/>
          <w:szCs w:val="24"/>
        </w:rPr>
      </w:pPr>
      <w:r>
        <w:rPr>
          <w:rFonts w:ascii="宋体" w:hAnsi="宋体" w:hint="eastAsia"/>
          <w:sz w:val="24"/>
          <w:szCs w:val="24"/>
        </w:rPr>
        <w:t>专任教师中，教授（正高级职称）47人，占12.34%；副教授（副高级职称）115人，占30.18%；讲师191人，占50.13%。职称结构基本合理。</w:t>
      </w:r>
    </w:p>
    <w:p w:rsidR="00681B31" w:rsidRDefault="00681B31" w:rsidP="002D44CA">
      <w:pPr>
        <w:jc w:val="left"/>
        <w:rPr>
          <w:rFonts w:ascii="黑体" w:eastAsia="黑体" w:hAnsi="黑体"/>
          <w:sz w:val="24"/>
          <w:szCs w:val="24"/>
        </w:rPr>
      </w:pPr>
      <w:r>
        <w:rPr>
          <w:rFonts w:ascii="黑体" w:eastAsia="黑体" w:hAnsi="黑体" w:hint="eastAsia"/>
          <w:sz w:val="24"/>
          <w:szCs w:val="24"/>
        </w:rPr>
        <w:t>2.学历结构</w:t>
      </w:r>
    </w:p>
    <w:p w:rsidR="00681B31" w:rsidRDefault="00681B31" w:rsidP="00681B31">
      <w:pPr>
        <w:spacing w:after="50" w:line="400" w:lineRule="exact"/>
        <w:ind w:firstLineChars="200" w:firstLine="480"/>
        <w:jc w:val="left"/>
        <w:rPr>
          <w:rFonts w:ascii="宋体" w:hAnsi="宋体"/>
          <w:sz w:val="24"/>
          <w:szCs w:val="24"/>
          <w:highlight w:val="green"/>
        </w:rPr>
      </w:pPr>
      <w:r>
        <w:rPr>
          <w:rFonts w:ascii="宋体" w:hAnsi="宋体" w:hint="eastAsia"/>
          <w:sz w:val="24"/>
          <w:szCs w:val="24"/>
        </w:rPr>
        <w:t>专任教师中，具有博士学位教师27人，占7.09%；硕士学位教师228人，占59.84%；硕士以上教师占专任教师总数比例为66.93%。</w:t>
      </w:r>
    </w:p>
    <w:p w:rsidR="00681B31" w:rsidRDefault="00681B31" w:rsidP="002D44CA">
      <w:pPr>
        <w:jc w:val="left"/>
        <w:rPr>
          <w:rFonts w:ascii="黑体" w:eastAsia="黑体" w:hAnsi="黑体"/>
          <w:sz w:val="24"/>
          <w:szCs w:val="24"/>
        </w:rPr>
      </w:pPr>
      <w:r>
        <w:rPr>
          <w:rFonts w:ascii="黑体" w:eastAsia="黑体" w:hAnsi="黑体" w:hint="eastAsia"/>
          <w:sz w:val="24"/>
          <w:szCs w:val="24"/>
        </w:rPr>
        <w:t>3.年龄结构</w:t>
      </w:r>
    </w:p>
    <w:p w:rsidR="00681B31" w:rsidRDefault="00681B31" w:rsidP="00681B31">
      <w:pPr>
        <w:spacing w:after="50" w:line="400" w:lineRule="exact"/>
        <w:ind w:firstLineChars="200" w:firstLine="480"/>
        <w:jc w:val="left"/>
        <w:rPr>
          <w:rFonts w:ascii="宋体" w:hAnsi="宋体"/>
          <w:sz w:val="24"/>
          <w:szCs w:val="24"/>
        </w:rPr>
      </w:pPr>
      <w:r>
        <w:rPr>
          <w:rFonts w:ascii="宋体" w:hAnsi="宋体" w:hint="eastAsia"/>
          <w:sz w:val="24"/>
          <w:szCs w:val="24"/>
        </w:rPr>
        <w:t>在年龄结构方面，专任教师在35岁以下青年教师54人，占</w:t>
      </w:r>
      <w:r>
        <w:rPr>
          <w:rFonts w:ascii="宋体" w:hAnsi="宋体"/>
          <w:sz w:val="24"/>
          <w:szCs w:val="24"/>
        </w:rPr>
        <w:t>14.</w:t>
      </w:r>
      <w:r>
        <w:rPr>
          <w:rFonts w:ascii="宋体" w:hAnsi="宋体" w:hint="eastAsia"/>
          <w:sz w:val="24"/>
          <w:szCs w:val="24"/>
        </w:rPr>
        <w:t>17%；36—45岁教师182人，占47.77%；46岁—55岁102人占26.77%，56岁及以上43人占11.29%。中青年教师总数为236人，占教师总数的61.94%。教师年龄梯队合理，教师队伍后劲较足。</w:t>
      </w:r>
    </w:p>
    <w:p w:rsidR="00681B31" w:rsidRDefault="00681B31" w:rsidP="002D44CA">
      <w:pPr>
        <w:jc w:val="left"/>
        <w:rPr>
          <w:rFonts w:ascii="黑体" w:eastAsia="黑体" w:hAnsi="黑体"/>
          <w:sz w:val="24"/>
          <w:szCs w:val="24"/>
        </w:rPr>
      </w:pPr>
      <w:r>
        <w:rPr>
          <w:rFonts w:ascii="黑体" w:eastAsia="黑体" w:hAnsi="黑体" w:hint="eastAsia"/>
          <w:sz w:val="24"/>
          <w:szCs w:val="24"/>
        </w:rPr>
        <w:t>4.学缘结构</w:t>
      </w:r>
    </w:p>
    <w:p w:rsidR="00681B31" w:rsidRDefault="00681B31" w:rsidP="00681B31">
      <w:pPr>
        <w:spacing w:after="50" w:line="400" w:lineRule="exact"/>
        <w:ind w:firstLineChars="200" w:firstLine="480"/>
        <w:jc w:val="left"/>
        <w:rPr>
          <w:rFonts w:ascii="宋体" w:hAnsi="宋体"/>
          <w:sz w:val="24"/>
          <w:szCs w:val="24"/>
        </w:rPr>
      </w:pPr>
      <w:r>
        <w:rPr>
          <w:rFonts w:ascii="宋体" w:hAnsi="宋体" w:hint="eastAsia"/>
          <w:sz w:val="24"/>
          <w:szCs w:val="24"/>
        </w:rPr>
        <w:t>在学缘结构方面，专任教师中，国外毕业68人，占17.85%；国内非本校毕业209人，占54.85%；校内毕业104人，占27.30%。目前，学校教师中最后学历为非本校学缘的教师277人，占72.70%。</w:t>
      </w:r>
    </w:p>
    <w:p w:rsidR="000D42BA" w:rsidRDefault="00CC5CD1">
      <w:pPr>
        <w:spacing w:after="50" w:line="400" w:lineRule="exact"/>
        <w:ind w:firstLineChars="200" w:firstLine="480"/>
        <w:jc w:val="left"/>
        <w:rPr>
          <w:rFonts w:ascii="宋体" w:hAnsi="宋体"/>
          <w:sz w:val="24"/>
          <w:szCs w:val="24"/>
        </w:rPr>
      </w:pPr>
      <w:r>
        <w:rPr>
          <w:rFonts w:ascii="宋体" w:hAnsi="宋体" w:hint="eastAsia"/>
          <w:sz w:val="24"/>
          <w:szCs w:val="24"/>
        </w:rPr>
        <w:t>学校采取积极措施改善师资队伍学缘结构：一是在选留毕业生时，同等条件下优先选择重点院校及非本院的毕业生；二是学校持续加大引进博士毕业生等高层次学历人才的力度，积极鼓励、推荐中青年教师赴国内外高等学府深造和攻读学位，学校教师队伍中获得外校学位和具有留学经历的教师比例逐年提高。</w:t>
      </w:r>
    </w:p>
    <w:p w:rsidR="00681B31" w:rsidRDefault="00681B31" w:rsidP="002D44CA">
      <w:pPr>
        <w:jc w:val="left"/>
        <w:rPr>
          <w:rFonts w:ascii="黑体" w:eastAsia="黑体" w:hAnsi="黑体"/>
          <w:sz w:val="24"/>
          <w:szCs w:val="24"/>
        </w:rPr>
      </w:pPr>
      <w:r>
        <w:rPr>
          <w:rFonts w:ascii="黑体" w:eastAsia="黑体" w:hAnsi="黑体" w:hint="eastAsia"/>
          <w:sz w:val="24"/>
          <w:szCs w:val="24"/>
        </w:rPr>
        <w:t>5.教授承担本科生课程情况</w:t>
      </w:r>
    </w:p>
    <w:p w:rsidR="00681B31" w:rsidRDefault="00681B31" w:rsidP="00681B31">
      <w:pPr>
        <w:spacing w:after="50" w:line="400" w:lineRule="exact"/>
        <w:ind w:firstLineChars="200" w:firstLine="480"/>
        <w:jc w:val="left"/>
        <w:rPr>
          <w:rFonts w:ascii="宋体" w:hAnsi="宋体"/>
          <w:sz w:val="24"/>
          <w:szCs w:val="24"/>
        </w:rPr>
      </w:pPr>
      <w:r>
        <w:rPr>
          <w:rFonts w:ascii="宋体" w:hAnsi="宋体" w:hint="eastAsia"/>
          <w:sz w:val="24"/>
          <w:szCs w:val="24"/>
        </w:rPr>
        <w:t>学校按照教育部等有关规定，坚持教授为本科生授课，并完善相关管理制度。学校有教授47人，应授课教授46人，教授实际授课45人，比例为96%。本学年全校本科课程总门数为881门，总门次数为1189门，教授讲授本科课程160门次，占13.46%。</w:t>
      </w:r>
    </w:p>
    <w:p w:rsidR="000D42BA" w:rsidRDefault="00CC5CD1" w:rsidP="002D44CA">
      <w:pPr>
        <w:jc w:val="left"/>
        <w:rPr>
          <w:rFonts w:ascii="黑体" w:eastAsia="黑体" w:hAnsi="黑体"/>
          <w:sz w:val="24"/>
          <w:szCs w:val="24"/>
        </w:rPr>
      </w:pPr>
      <w:r>
        <w:rPr>
          <w:rFonts w:ascii="黑体" w:eastAsia="黑体" w:hAnsi="黑体" w:hint="eastAsia"/>
          <w:sz w:val="24"/>
          <w:szCs w:val="24"/>
        </w:rPr>
        <w:t>6.师资队伍建设情况</w:t>
      </w:r>
    </w:p>
    <w:p w:rsidR="000D42BA" w:rsidRDefault="00CC5CD1">
      <w:pPr>
        <w:spacing w:after="50"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（1）进一步完善人事与师资制度建设</w:t>
      </w:r>
    </w:p>
    <w:p w:rsidR="000D42BA" w:rsidRDefault="00CC5CD1">
      <w:pPr>
        <w:spacing w:line="400" w:lineRule="exact"/>
        <w:ind w:firstLineChars="200" w:firstLine="480"/>
        <w:jc w:val="left"/>
        <w:rPr>
          <w:rFonts w:ascii="宋体" w:hAnsi="宋体" w:cs="仿宋"/>
          <w:color w:val="000000"/>
          <w:sz w:val="24"/>
          <w:szCs w:val="24"/>
        </w:rPr>
      </w:pPr>
      <w:r>
        <w:rPr>
          <w:rFonts w:ascii="宋体" w:hAnsi="宋体" w:cs="仿宋" w:hint="eastAsia"/>
          <w:color w:val="000000"/>
          <w:sz w:val="24"/>
          <w:szCs w:val="24"/>
        </w:rPr>
        <w:t>学校根据“十三五”发展规划与本科教学合格评估要求，面对国家对师资队伍建设新政策、新动态、新变化，对人事规章制度进行梳理，修订了《关于印发内蒙古艺术学院外聘教师管理办法（修订）的通知》、《2020年内蒙古艺术学院专业技术职务评审实施方案》等文件，继续落实《内蒙古艺术学院师资队伍建设方案》中的各项工作。</w:t>
      </w:r>
    </w:p>
    <w:p w:rsidR="000D42BA" w:rsidRDefault="00CC5CD1">
      <w:pPr>
        <w:spacing w:line="400" w:lineRule="exact"/>
        <w:ind w:firstLineChars="200" w:firstLine="480"/>
        <w:jc w:val="left"/>
        <w:rPr>
          <w:rFonts w:ascii="宋体" w:hAnsi="宋体" w:cs="仿宋"/>
          <w:color w:val="000000"/>
          <w:sz w:val="24"/>
          <w:szCs w:val="24"/>
        </w:rPr>
      </w:pPr>
      <w:r>
        <w:rPr>
          <w:rFonts w:ascii="宋体" w:hAnsi="宋体" w:cs="仿宋" w:hint="eastAsia"/>
          <w:color w:val="000000"/>
          <w:sz w:val="24"/>
          <w:szCs w:val="24"/>
        </w:rPr>
        <w:t>（2）落实“人才强校”战略，拓宽人才引进渠道</w:t>
      </w:r>
    </w:p>
    <w:p w:rsidR="000D42BA" w:rsidRDefault="00CC5CD1">
      <w:pPr>
        <w:spacing w:line="400" w:lineRule="exact"/>
        <w:ind w:firstLineChars="200" w:firstLine="480"/>
        <w:jc w:val="left"/>
        <w:rPr>
          <w:rFonts w:ascii="宋体" w:hAnsi="宋体" w:cs="仿宋"/>
          <w:color w:val="000000"/>
          <w:sz w:val="24"/>
          <w:szCs w:val="24"/>
        </w:rPr>
      </w:pPr>
      <w:r>
        <w:rPr>
          <w:rFonts w:ascii="宋体" w:hAnsi="宋体" w:cs="仿宋" w:hint="eastAsia"/>
          <w:color w:val="000000"/>
          <w:sz w:val="24"/>
          <w:szCs w:val="24"/>
        </w:rPr>
        <w:t>学校创新人才引进机制，规范招聘程序，改进考核办法，实行社会公开招聘。对申报艺术类专业教师岗位人员取消笔试环节，直接进行专业技能考核和试讲。2019—2020学年招聘硕士以上学位教师及其他岗位工作人员共21人，其中专任教师11人。新的举措吸引更大范围内的考生前来应聘，增加了报考的数量，扩大了学校遴选渠道，有利于把更加优秀的人才充实到教学科研队伍中来。</w:t>
      </w:r>
    </w:p>
    <w:p w:rsidR="000D42BA" w:rsidRDefault="00CC5CD1">
      <w:pPr>
        <w:pStyle w:val="a4"/>
        <w:spacing w:before="0" w:line="400" w:lineRule="exact"/>
      </w:pPr>
      <w:r>
        <w:rPr>
          <w:rFonts w:ascii="宋体" w:hAnsi="宋体" w:cs="仿宋" w:hint="eastAsia"/>
          <w:color w:val="000000"/>
          <w:szCs w:val="24"/>
        </w:rPr>
        <w:t xml:space="preserve">    </w:t>
      </w:r>
      <w:r>
        <w:rPr>
          <w:rFonts w:ascii="宋体" w:hAnsi="宋体" w:hint="eastAsia"/>
          <w:szCs w:val="24"/>
        </w:rPr>
        <w:t>学校认真贯彻落实师资队伍建设“十三五”规划，不断完善激励政策，加大资金投入，坚持引育并举。实施“柔性人才引进计划”，柔性引进高层次人才26人。</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（3）</w:t>
      </w:r>
      <w:r>
        <w:rPr>
          <w:rFonts w:ascii="宋体" w:hAnsi="宋体" w:cs="仿宋" w:hint="eastAsia"/>
          <w:sz w:val="24"/>
          <w:szCs w:val="24"/>
        </w:rPr>
        <w:t>不断提高师资队伍建设水平</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不断强化师资队伍建设。积极组织开展年度各类人才评选推荐与申报工作，继续实施“教师学历提高计划”，根据《内蒙古艺术学院师资队伍建设方案》，鼓励并支持教师到国内外高等学府研修。2019—2020学年，有6名教师考取了博士，4名教师考取硕士，8名教师进行进修、访学，学术交流会议11人次。修订完善专业技术职务评审赋分办法，细化了教师教学工作和专业成果量化评审标准，做好职称评审工作。</w:t>
      </w:r>
    </w:p>
    <w:p w:rsidR="000D42BA" w:rsidRDefault="00CC5CD1">
      <w:pPr>
        <w:spacing w:line="400" w:lineRule="exact"/>
        <w:ind w:firstLineChars="200" w:firstLine="480"/>
        <w:rPr>
          <w:rFonts w:ascii="宋体" w:eastAsia="宋体" w:hAnsi="宋体" w:cs="仿宋"/>
          <w:sz w:val="24"/>
          <w:szCs w:val="24"/>
        </w:rPr>
      </w:pPr>
      <w:r>
        <w:rPr>
          <w:rFonts w:asciiTheme="minorEastAsia" w:hAnsiTheme="minorEastAsia" w:hint="eastAsia"/>
          <w:sz w:val="24"/>
          <w:szCs w:val="24"/>
        </w:rPr>
        <w:t>（4）</w:t>
      </w:r>
      <w:r>
        <w:rPr>
          <w:rFonts w:ascii="宋体" w:eastAsia="宋体" w:hAnsi="宋体" w:cs="仿宋" w:hint="eastAsia"/>
          <w:sz w:val="24"/>
          <w:szCs w:val="24"/>
        </w:rPr>
        <w:t>教师队伍建设成效</w:t>
      </w:r>
    </w:p>
    <w:p w:rsidR="000D42BA" w:rsidRDefault="00CC5CD1">
      <w:pPr>
        <w:spacing w:line="400" w:lineRule="exact"/>
        <w:ind w:firstLineChars="200" w:firstLine="480"/>
        <w:rPr>
          <w:rFonts w:ascii="宋体" w:eastAsia="宋体" w:hAnsi="宋体" w:cs="仿宋"/>
          <w:sz w:val="24"/>
          <w:szCs w:val="24"/>
        </w:rPr>
      </w:pPr>
      <w:r>
        <w:rPr>
          <w:rFonts w:ascii="宋体" w:eastAsia="宋体" w:hAnsi="宋体" w:cs="仿宋" w:hint="eastAsia"/>
          <w:sz w:val="24"/>
          <w:szCs w:val="24"/>
        </w:rPr>
        <w:t>按照“重在培养、积极引进、改善结构、提高水平”的建设原则，以学科发展、培养和引进“高精尖缺”人才为导向，以国家和自治区各类人才工程为平台，紧紧围绕学院发展目标，大力实施人才强校战略。</w:t>
      </w:r>
    </w:p>
    <w:p w:rsidR="000D42BA" w:rsidRDefault="00CC5CD1">
      <w:pPr>
        <w:spacing w:line="400" w:lineRule="exact"/>
        <w:ind w:firstLineChars="200" w:firstLine="480"/>
        <w:rPr>
          <w:rFonts w:ascii="宋体" w:eastAsia="宋体" w:hAnsi="宋体" w:cs="仿宋"/>
          <w:sz w:val="24"/>
          <w:szCs w:val="24"/>
        </w:rPr>
      </w:pPr>
      <w:r>
        <w:rPr>
          <w:rFonts w:ascii="宋体" w:eastAsia="宋体" w:hAnsi="宋体" w:cs="仿宋" w:hint="eastAsia"/>
          <w:sz w:val="24"/>
          <w:szCs w:val="24"/>
        </w:rPr>
        <w:t>目前，学</w:t>
      </w:r>
      <w:r w:rsidR="00D70475">
        <w:rPr>
          <w:rFonts w:ascii="宋体" w:eastAsia="宋体" w:hAnsi="宋体" w:cs="仿宋" w:hint="eastAsia"/>
          <w:sz w:val="24"/>
          <w:szCs w:val="24"/>
        </w:rPr>
        <w:t>校</w:t>
      </w:r>
      <w:r>
        <w:rPr>
          <w:rFonts w:ascii="宋体" w:eastAsia="宋体" w:hAnsi="宋体" w:cs="仿宋" w:hint="eastAsia"/>
          <w:sz w:val="24"/>
          <w:szCs w:val="24"/>
        </w:rPr>
        <w:t>有教育部高等学校教学指导委员会委员2人，入选国家百千万人才工程并被授予国家“有突出贡献中青年专家”荣誉称号1人，入选中宣部文化名家暨“四个一批”人才工程并遴选为国家“万人计划”哲学社会科学领军人才1人，全国中青年“德艺双馨”文艺工作者1人，享受国务院政府特殊津贴专家</w:t>
      </w:r>
      <w:r>
        <w:rPr>
          <w:rFonts w:ascii="宋体" w:eastAsia="宋体" w:hAnsi="宋体" w:cs="仿宋"/>
          <w:sz w:val="24"/>
          <w:szCs w:val="24"/>
        </w:rPr>
        <w:t>5</w:t>
      </w:r>
      <w:r>
        <w:rPr>
          <w:rFonts w:ascii="宋体" w:eastAsia="宋体" w:hAnsi="宋体" w:cs="仿宋" w:hint="eastAsia"/>
          <w:sz w:val="24"/>
          <w:szCs w:val="24"/>
        </w:rPr>
        <w:t>人，自治区“杰出人才”奖获得者1人,自治区有突出贡献中青年专家</w:t>
      </w:r>
      <w:r>
        <w:rPr>
          <w:rFonts w:ascii="宋体" w:eastAsia="宋体" w:hAnsi="宋体" w:cs="仿宋"/>
          <w:sz w:val="24"/>
          <w:szCs w:val="24"/>
        </w:rPr>
        <w:t>5</w:t>
      </w:r>
      <w:r>
        <w:rPr>
          <w:rFonts w:ascii="宋体" w:eastAsia="宋体" w:hAnsi="宋体" w:cs="仿宋" w:hint="eastAsia"/>
          <w:sz w:val="24"/>
          <w:szCs w:val="24"/>
        </w:rPr>
        <w:t>人，自治区文学艺术突出贡献奖获得者</w:t>
      </w:r>
      <w:r>
        <w:rPr>
          <w:rFonts w:ascii="宋体" w:eastAsia="宋体" w:hAnsi="宋体" w:cs="仿宋"/>
          <w:sz w:val="24"/>
          <w:szCs w:val="24"/>
        </w:rPr>
        <w:t>3</w:t>
      </w:r>
      <w:r>
        <w:rPr>
          <w:rFonts w:ascii="宋体" w:eastAsia="宋体" w:hAnsi="宋体" w:cs="仿宋" w:hint="eastAsia"/>
          <w:sz w:val="24"/>
          <w:szCs w:val="24"/>
        </w:rPr>
        <w:t>人，入选自治区“新世纪321人才工程”一层次人选</w:t>
      </w:r>
      <w:r>
        <w:rPr>
          <w:rFonts w:ascii="宋体" w:eastAsia="宋体" w:hAnsi="宋体" w:cs="仿宋"/>
          <w:sz w:val="24"/>
          <w:szCs w:val="24"/>
        </w:rPr>
        <w:t>5</w:t>
      </w:r>
      <w:r>
        <w:rPr>
          <w:rFonts w:ascii="宋体" w:eastAsia="宋体" w:hAnsi="宋体" w:cs="仿宋" w:hint="eastAsia"/>
          <w:sz w:val="24"/>
          <w:szCs w:val="24"/>
        </w:rPr>
        <w:t>人，二层次2人。自治区“草原英才”培养人选8人,自治区“草原英才”创新团队带头人4人，自治区级“四个一批”人才1人，中国舞蹈家协会副主席1人，内蒙古舞蹈家协会主席1人，内蒙古文艺评论家协会主席1人，内蒙古美术家协会主席1人。</w:t>
      </w:r>
      <w:r>
        <w:rPr>
          <w:rFonts w:ascii="宋体" w:eastAsia="宋体" w:hAnsi="宋体" w:cs="Times New Roman" w:hint="eastAsia"/>
          <w:sz w:val="24"/>
          <w:szCs w:val="24"/>
        </w:rPr>
        <w:t>自治区留学人员创新创业启动支持计划创新启动类2人，创新小额类4人。自治区人才开发基金资助项目2人。内蒙</w:t>
      </w:r>
      <w:r w:rsidRPr="00681B31">
        <w:rPr>
          <w:rFonts w:ascii="宋体" w:eastAsia="宋体" w:hAnsi="宋体" w:cs="仿宋" w:hint="eastAsia"/>
          <w:sz w:val="24"/>
          <w:szCs w:val="24"/>
        </w:rPr>
        <w:t>古少数民族专业技术人才特培计划3人。入选自治区青年创新人才奖3人。</w:t>
      </w:r>
    </w:p>
    <w:p w:rsidR="00681B31" w:rsidRPr="00681B31" w:rsidRDefault="002D44CA" w:rsidP="002D44CA">
      <w:pPr>
        <w:jc w:val="left"/>
        <w:rPr>
          <w:rFonts w:ascii="黑体" w:eastAsia="黑体" w:hAnsi="黑体"/>
          <w:color w:val="000000" w:themeColor="text1"/>
          <w:sz w:val="24"/>
          <w:szCs w:val="24"/>
        </w:rPr>
      </w:pPr>
      <w:r>
        <w:rPr>
          <w:rFonts w:ascii="黑体" w:eastAsia="黑体" w:hAnsi="黑体"/>
          <w:color w:val="000000" w:themeColor="text1"/>
          <w:sz w:val="24"/>
          <w:szCs w:val="24"/>
        </w:rPr>
        <w:t>7</w:t>
      </w:r>
      <w:r w:rsidR="00681B31" w:rsidRPr="00681B31">
        <w:rPr>
          <w:rFonts w:ascii="黑体" w:eastAsia="黑体" w:hAnsi="黑体"/>
          <w:color w:val="000000" w:themeColor="text1"/>
          <w:sz w:val="24"/>
          <w:szCs w:val="24"/>
        </w:rPr>
        <w:t>.生师比</w:t>
      </w:r>
    </w:p>
    <w:p w:rsidR="00681B31" w:rsidRPr="00681B31" w:rsidRDefault="00681B31" w:rsidP="00681B31">
      <w:pPr>
        <w:spacing w:line="400" w:lineRule="exact"/>
        <w:ind w:firstLineChars="200" w:firstLine="480"/>
        <w:jc w:val="left"/>
        <w:rPr>
          <w:rFonts w:asciiTheme="minorEastAsia" w:hAnsiTheme="minorEastAsia"/>
          <w:color w:val="000000" w:themeColor="text1"/>
          <w:sz w:val="24"/>
          <w:szCs w:val="24"/>
        </w:rPr>
      </w:pPr>
      <w:r w:rsidRPr="00681B31">
        <w:rPr>
          <w:rFonts w:ascii="仿宋" w:eastAsia="仿宋" w:hAnsi="仿宋" w:hint="eastAsia"/>
          <w:color w:val="000000" w:themeColor="text1"/>
          <w:sz w:val="24"/>
          <w:szCs w:val="24"/>
        </w:rPr>
        <w:t>★</w:t>
      </w:r>
      <w:r w:rsidRPr="00681B31">
        <w:rPr>
          <w:rFonts w:asciiTheme="minorEastAsia" w:hAnsiTheme="minorEastAsia" w:hint="eastAsia"/>
          <w:color w:val="000000" w:themeColor="text1"/>
          <w:sz w:val="24"/>
          <w:szCs w:val="24"/>
        </w:rPr>
        <w:t>全校数据：2</w:t>
      </w:r>
      <w:r w:rsidRPr="00681B31">
        <w:rPr>
          <w:rFonts w:asciiTheme="minorEastAsia" w:hAnsiTheme="minorEastAsia"/>
          <w:color w:val="000000" w:themeColor="text1"/>
          <w:sz w:val="24"/>
          <w:szCs w:val="24"/>
        </w:rPr>
        <w:t>01</w:t>
      </w:r>
      <w:r w:rsidRPr="00681B31">
        <w:rPr>
          <w:rFonts w:asciiTheme="minorEastAsia" w:hAnsiTheme="minorEastAsia" w:hint="eastAsia"/>
          <w:color w:val="000000" w:themeColor="text1"/>
          <w:sz w:val="24"/>
          <w:szCs w:val="24"/>
        </w:rPr>
        <w:t>9—2</w:t>
      </w:r>
      <w:r w:rsidRPr="00681B31">
        <w:rPr>
          <w:rFonts w:asciiTheme="minorEastAsia" w:hAnsiTheme="minorEastAsia"/>
          <w:color w:val="000000" w:themeColor="text1"/>
          <w:sz w:val="24"/>
          <w:szCs w:val="24"/>
        </w:rPr>
        <w:t>0</w:t>
      </w:r>
      <w:r w:rsidRPr="00681B31">
        <w:rPr>
          <w:rFonts w:asciiTheme="minorEastAsia" w:hAnsiTheme="minorEastAsia" w:hint="eastAsia"/>
          <w:color w:val="000000" w:themeColor="text1"/>
          <w:sz w:val="24"/>
          <w:szCs w:val="24"/>
        </w:rPr>
        <w:t>20</w:t>
      </w:r>
      <w:r w:rsidRPr="00681B31">
        <w:rPr>
          <w:rFonts w:asciiTheme="minorEastAsia" w:hAnsiTheme="minorEastAsia"/>
          <w:color w:val="000000" w:themeColor="text1"/>
          <w:sz w:val="24"/>
          <w:szCs w:val="24"/>
        </w:rPr>
        <w:t>学年</w:t>
      </w:r>
      <w:r w:rsidRPr="00681B31">
        <w:rPr>
          <w:rFonts w:asciiTheme="minorEastAsia" w:hAnsiTheme="minorEastAsia" w:hint="eastAsia"/>
          <w:color w:val="000000" w:themeColor="text1"/>
          <w:sz w:val="24"/>
          <w:szCs w:val="24"/>
        </w:rPr>
        <w:t>，</w:t>
      </w:r>
      <w:r w:rsidRPr="00681B31">
        <w:rPr>
          <w:rFonts w:asciiTheme="minorEastAsia" w:hAnsiTheme="minorEastAsia"/>
          <w:color w:val="000000" w:themeColor="text1"/>
          <w:sz w:val="24"/>
          <w:szCs w:val="24"/>
        </w:rPr>
        <w:t>学校折合在校生为</w:t>
      </w:r>
      <w:r w:rsidRPr="00681B31">
        <w:rPr>
          <w:rFonts w:asciiTheme="minorEastAsia" w:hAnsiTheme="minorEastAsia" w:hint="eastAsia"/>
          <w:color w:val="000000" w:themeColor="text1"/>
          <w:sz w:val="24"/>
          <w:szCs w:val="24"/>
        </w:rPr>
        <w:t>4639</w:t>
      </w:r>
      <w:r w:rsidRPr="00681B31">
        <w:rPr>
          <w:rFonts w:asciiTheme="minorEastAsia" w:hAnsiTheme="minorEastAsia"/>
          <w:color w:val="000000" w:themeColor="text1"/>
          <w:sz w:val="24"/>
          <w:szCs w:val="24"/>
        </w:rPr>
        <w:t>人</w:t>
      </w:r>
      <w:r w:rsidRPr="00681B31">
        <w:rPr>
          <w:rFonts w:asciiTheme="minorEastAsia" w:hAnsiTheme="minorEastAsia" w:hint="eastAsia"/>
          <w:color w:val="000000" w:themeColor="text1"/>
          <w:sz w:val="24"/>
          <w:szCs w:val="24"/>
        </w:rPr>
        <w:t>，</w:t>
      </w:r>
      <w:r w:rsidRPr="00681B31">
        <w:rPr>
          <w:rFonts w:asciiTheme="minorEastAsia" w:hAnsiTheme="minorEastAsia"/>
          <w:color w:val="000000" w:themeColor="text1"/>
          <w:sz w:val="24"/>
          <w:szCs w:val="24"/>
        </w:rPr>
        <w:t>教师总数为</w:t>
      </w:r>
      <w:r w:rsidRPr="00681B31">
        <w:rPr>
          <w:rFonts w:asciiTheme="minorEastAsia" w:hAnsiTheme="minorEastAsia" w:hint="eastAsia"/>
          <w:color w:val="000000" w:themeColor="text1"/>
          <w:sz w:val="24"/>
          <w:szCs w:val="24"/>
        </w:rPr>
        <w:t>442.5</w:t>
      </w:r>
      <w:r w:rsidRPr="00681B31">
        <w:rPr>
          <w:rFonts w:asciiTheme="minorEastAsia" w:hAnsiTheme="minorEastAsia"/>
          <w:color w:val="000000" w:themeColor="text1"/>
          <w:sz w:val="24"/>
          <w:szCs w:val="24"/>
        </w:rPr>
        <w:t>人</w:t>
      </w:r>
      <w:r w:rsidRPr="00681B31">
        <w:rPr>
          <w:rFonts w:asciiTheme="minorEastAsia" w:hAnsiTheme="minorEastAsia" w:hint="eastAsia"/>
          <w:color w:val="000000" w:themeColor="text1"/>
          <w:sz w:val="24"/>
          <w:szCs w:val="24"/>
        </w:rPr>
        <w:t>，</w:t>
      </w:r>
      <w:r w:rsidRPr="00681B31">
        <w:rPr>
          <w:rFonts w:asciiTheme="minorEastAsia" w:hAnsiTheme="minorEastAsia"/>
          <w:color w:val="000000" w:themeColor="text1"/>
          <w:sz w:val="24"/>
          <w:szCs w:val="24"/>
        </w:rPr>
        <w:t>生师比为</w:t>
      </w:r>
      <w:r w:rsidRPr="00681B31">
        <w:rPr>
          <w:rFonts w:asciiTheme="minorEastAsia" w:hAnsiTheme="minorEastAsia" w:hint="eastAsia"/>
          <w:color w:val="000000" w:themeColor="text1"/>
          <w:sz w:val="24"/>
          <w:szCs w:val="24"/>
        </w:rPr>
        <w:t>10.48:1。</w:t>
      </w:r>
    </w:p>
    <w:p w:rsidR="00681B31" w:rsidRDefault="00681B31" w:rsidP="00681B31">
      <w:pPr>
        <w:spacing w:line="400" w:lineRule="exact"/>
        <w:ind w:firstLineChars="200" w:firstLine="480"/>
        <w:jc w:val="left"/>
        <w:rPr>
          <w:rFonts w:asciiTheme="minorEastAsia" w:hAnsiTheme="minorEastAsia"/>
          <w:sz w:val="24"/>
          <w:szCs w:val="24"/>
        </w:rPr>
      </w:pPr>
      <w:r>
        <w:rPr>
          <w:rFonts w:ascii="仿宋" w:eastAsia="仿宋" w:hAnsi="仿宋" w:hint="eastAsia"/>
          <w:sz w:val="24"/>
          <w:szCs w:val="24"/>
        </w:rPr>
        <w:t>★分</w:t>
      </w:r>
      <w:r>
        <w:rPr>
          <w:rFonts w:asciiTheme="minorEastAsia" w:hAnsiTheme="minorEastAsia"/>
          <w:sz w:val="24"/>
          <w:szCs w:val="24"/>
        </w:rPr>
        <w:t>专业</w:t>
      </w:r>
      <w:r>
        <w:rPr>
          <w:rFonts w:asciiTheme="minorEastAsia" w:hAnsiTheme="minorEastAsia" w:hint="eastAsia"/>
          <w:sz w:val="24"/>
          <w:szCs w:val="24"/>
        </w:rPr>
        <w:t>专任教师与本科生情况：</w:t>
      </w:r>
    </w:p>
    <w:p w:rsidR="00681B31" w:rsidRDefault="00681B31" w:rsidP="00681B31">
      <w:pPr>
        <w:spacing w:line="400" w:lineRule="exact"/>
        <w:ind w:firstLineChars="200" w:firstLine="482"/>
        <w:jc w:val="left"/>
        <w:rPr>
          <w:rFonts w:asciiTheme="minorEastAsia" w:hAnsiTheme="minorEastAsia"/>
          <w:sz w:val="24"/>
          <w:szCs w:val="24"/>
        </w:rPr>
      </w:pPr>
      <w:r>
        <w:rPr>
          <w:rFonts w:asciiTheme="minorEastAsia" w:hAnsiTheme="minorEastAsia" w:hint="eastAsia"/>
          <w:b/>
          <w:bCs/>
          <w:sz w:val="24"/>
          <w:szCs w:val="24"/>
        </w:rPr>
        <w:t>（1）</w:t>
      </w:r>
      <w:r>
        <w:rPr>
          <w:rFonts w:asciiTheme="minorEastAsia" w:hAnsiTheme="minorEastAsia"/>
          <w:b/>
          <w:bCs/>
          <w:sz w:val="24"/>
          <w:szCs w:val="24"/>
        </w:rPr>
        <w:t>文化产业管理专业</w:t>
      </w:r>
      <w:r>
        <w:rPr>
          <w:rFonts w:asciiTheme="minorEastAsia" w:hAnsiTheme="minorEastAsia" w:hint="eastAsia"/>
          <w:b/>
          <w:bCs/>
          <w:sz w:val="24"/>
          <w:szCs w:val="24"/>
        </w:rPr>
        <w:t>（</w:t>
      </w:r>
      <w:r>
        <w:rPr>
          <w:rFonts w:asciiTheme="minorEastAsia" w:hAnsiTheme="minorEastAsia"/>
          <w:b/>
          <w:bCs/>
          <w:sz w:val="24"/>
          <w:szCs w:val="24"/>
        </w:rPr>
        <w:t>120210</w:t>
      </w:r>
      <w:r>
        <w:rPr>
          <w:rFonts w:asciiTheme="minorEastAsia" w:hAnsiTheme="minorEastAsia" w:hint="eastAsia"/>
          <w:b/>
          <w:bCs/>
          <w:sz w:val="24"/>
          <w:szCs w:val="24"/>
        </w:rPr>
        <w:t>）：</w:t>
      </w:r>
      <w:r>
        <w:rPr>
          <w:rFonts w:asciiTheme="minorEastAsia" w:hAnsiTheme="minorEastAsia"/>
          <w:sz w:val="24"/>
          <w:szCs w:val="24"/>
        </w:rPr>
        <w:t>专任教师数为</w:t>
      </w:r>
      <w:r>
        <w:rPr>
          <w:rFonts w:asciiTheme="minorEastAsia" w:hAnsiTheme="minorEastAsia" w:hint="eastAsia"/>
          <w:sz w:val="24"/>
          <w:szCs w:val="24"/>
        </w:rPr>
        <w:t>10人，外聘教师3人，分专业教师总数11.5，本科生人数为4</w:t>
      </w:r>
      <w:r>
        <w:rPr>
          <w:rFonts w:asciiTheme="minorEastAsia" w:hAnsiTheme="minorEastAsia"/>
          <w:sz w:val="24"/>
          <w:szCs w:val="24"/>
        </w:rPr>
        <w:t>42人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：38.43:1；</w:t>
      </w:r>
    </w:p>
    <w:p w:rsidR="00681B31" w:rsidRDefault="00681B31" w:rsidP="00681B31">
      <w:pPr>
        <w:spacing w:line="400" w:lineRule="exact"/>
        <w:ind w:firstLineChars="200" w:firstLine="482"/>
        <w:jc w:val="left"/>
        <w:rPr>
          <w:rFonts w:asciiTheme="minorEastAsia" w:hAnsiTheme="minorEastAsia"/>
          <w:sz w:val="24"/>
          <w:szCs w:val="24"/>
        </w:rPr>
      </w:pPr>
      <w:r w:rsidRPr="00681B31">
        <w:rPr>
          <w:rFonts w:asciiTheme="minorEastAsia" w:hAnsiTheme="minorEastAsia" w:hint="eastAsia"/>
          <w:b/>
          <w:sz w:val="24"/>
          <w:szCs w:val="24"/>
        </w:rPr>
        <w:t>（2）艺术史论</w:t>
      </w:r>
      <w:r w:rsidRPr="00681B31">
        <w:rPr>
          <w:rFonts w:asciiTheme="minorEastAsia" w:hAnsiTheme="minorEastAsia"/>
          <w:b/>
          <w:sz w:val="24"/>
          <w:szCs w:val="24"/>
        </w:rPr>
        <w:t>专业</w:t>
      </w:r>
      <w:r w:rsidRPr="00681B31">
        <w:rPr>
          <w:rFonts w:asciiTheme="minorEastAsia" w:hAnsiTheme="minorEastAsia" w:hint="eastAsia"/>
          <w:b/>
          <w:sz w:val="24"/>
          <w:szCs w:val="24"/>
        </w:rPr>
        <w:t>（130101）：</w:t>
      </w:r>
      <w:r>
        <w:rPr>
          <w:rFonts w:asciiTheme="minorEastAsia" w:hAnsiTheme="minorEastAsia"/>
          <w:sz w:val="24"/>
          <w:szCs w:val="24"/>
        </w:rPr>
        <w:t>专任教师数为</w:t>
      </w:r>
      <w:r>
        <w:rPr>
          <w:rFonts w:asciiTheme="minorEastAsia" w:hAnsiTheme="minorEastAsia" w:hint="eastAsia"/>
          <w:sz w:val="24"/>
          <w:szCs w:val="24"/>
        </w:rPr>
        <w:t>5人，外聘教师2人，分专业教师总数6，本科生人数为48</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：8:1；</w:t>
      </w:r>
    </w:p>
    <w:p w:rsidR="00681B31" w:rsidRDefault="00681B31" w:rsidP="00681B31">
      <w:pPr>
        <w:spacing w:line="400" w:lineRule="exact"/>
        <w:ind w:firstLineChars="200" w:firstLine="482"/>
        <w:jc w:val="left"/>
        <w:rPr>
          <w:rFonts w:asciiTheme="minorEastAsia" w:hAnsiTheme="minorEastAsia"/>
          <w:sz w:val="24"/>
          <w:szCs w:val="24"/>
        </w:rPr>
      </w:pPr>
      <w:r>
        <w:rPr>
          <w:rFonts w:asciiTheme="minorEastAsia" w:hAnsiTheme="minorEastAsia" w:hint="eastAsia"/>
          <w:b/>
          <w:bCs/>
          <w:sz w:val="24"/>
          <w:szCs w:val="24"/>
        </w:rPr>
        <w:t>（3）音乐表演</w:t>
      </w:r>
      <w:r>
        <w:rPr>
          <w:rFonts w:asciiTheme="minorEastAsia" w:hAnsiTheme="minorEastAsia"/>
          <w:b/>
          <w:bCs/>
          <w:sz w:val="24"/>
          <w:szCs w:val="24"/>
        </w:rPr>
        <w:t>专业</w:t>
      </w:r>
      <w:r>
        <w:rPr>
          <w:rFonts w:asciiTheme="minorEastAsia" w:hAnsiTheme="minorEastAsia" w:hint="eastAsia"/>
          <w:b/>
          <w:bCs/>
          <w:sz w:val="24"/>
          <w:szCs w:val="24"/>
        </w:rPr>
        <w:t>（130201）：</w:t>
      </w:r>
      <w:r>
        <w:rPr>
          <w:rFonts w:asciiTheme="minorEastAsia" w:hAnsiTheme="minorEastAsia"/>
          <w:sz w:val="24"/>
          <w:szCs w:val="24"/>
        </w:rPr>
        <w:t>专任教师数为</w:t>
      </w:r>
      <w:r>
        <w:rPr>
          <w:rFonts w:asciiTheme="minorEastAsia" w:hAnsiTheme="minorEastAsia" w:hint="eastAsia"/>
          <w:sz w:val="24"/>
          <w:szCs w:val="24"/>
        </w:rPr>
        <w:t>145人，外聘教师40人，分专业教师总数165，本科生人数为680</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：4.12:1；</w:t>
      </w:r>
    </w:p>
    <w:p w:rsidR="00681B31" w:rsidRDefault="00681B31" w:rsidP="00681B31">
      <w:pPr>
        <w:spacing w:line="400" w:lineRule="exact"/>
        <w:ind w:firstLineChars="200" w:firstLine="482"/>
        <w:jc w:val="left"/>
        <w:rPr>
          <w:rFonts w:asciiTheme="minorEastAsia" w:hAnsiTheme="minorEastAsia"/>
          <w:sz w:val="24"/>
          <w:szCs w:val="24"/>
        </w:rPr>
      </w:pPr>
      <w:r>
        <w:rPr>
          <w:rFonts w:asciiTheme="minorEastAsia" w:hAnsiTheme="minorEastAsia" w:hint="eastAsia"/>
          <w:b/>
          <w:bCs/>
          <w:sz w:val="24"/>
          <w:szCs w:val="24"/>
        </w:rPr>
        <w:t>（4）音乐学</w:t>
      </w:r>
      <w:r>
        <w:rPr>
          <w:rFonts w:asciiTheme="minorEastAsia" w:hAnsiTheme="minorEastAsia"/>
          <w:b/>
          <w:bCs/>
          <w:sz w:val="24"/>
          <w:szCs w:val="24"/>
        </w:rPr>
        <w:t>专业</w:t>
      </w:r>
      <w:r>
        <w:rPr>
          <w:rFonts w:asciiTheme="minorEastAsia" w:hAnsiTheme="minorEastAsia" w:hint="eastAsia"/>
          <w:b/>
          <w:bCs/>
          <w:sz w:val="24"/>
          <w:szCs w:val="24"/>
        </w:rPr>
        <w:t>（</w:t>
      </w:r>
      <w:r>
        <w:rPr>
          <w:rFonts w:asciiTheme="minorEastAsia" w:hAnsiTheme="minorEastAsia"/>
          <w:b/>
          <w:bCs/>
          <w:sz w:val="24"/>
          <w:szCs w:val="24"/>
        </w:rPr>
        <w:t>130202</w:t>
      </w:r>
      <w:r>
        <w:rPr>
          <w:rFonts w:asciiTheme="minorEastAsia" w:hAnsiTheme="minorEastAsia" w:hint="eastAsia"/>
          <w:b/>
          <w:bCs/>
          <w:sz w:val="24"/>
          <w:szCs w:val="24"/>
        </w:rPr>
        <w:t>）：</w:t>
      </w:r>
      <w:r>
        <w:rPr>
          <w:rFonts w:asciiTheme="minorEastAsia" w:hAnsiTheme="minorEastAsia"/>
          <w:sz w:val="24"/>
          <w:szCs w:val="24"/>
        </w:rPr>
        <w:t>专任教师数为</w:t>
      </w:r>
      <w:r>
        <w:rPr>
          <w:rFonts w:asciiTheme="minorEastAsia" w:hAnsiTheme="minorEastAsia" w:hint="eastAsia"/>
          <w:sz w:val="24"/>
          <w:szCs w:val="24"/>
        </w:rPr>
        <w:t>17人，外聘教师5人，分专业教师总数19.5，本科生人数为143</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：7.33:1；</w:t>
      </w:r>
    </w:p>
    <w:p w:rsidR="00681B31" w:rsidRDefault="00681B31" w:rsidP="00681B31">
      <w:pPr>
        <w:spacing w:line="400" w:lineRule="exact"/>
        <w:ind w:firstLineChars="200" w:firstLine="482"/>
        <w:jc w:val="left"/>
        <w:rPr>
          <w:rFonts w:asciiTheme="minorEastAsia" w:hAnsiTheme="minorEastAsia"/>
          <w:sz w:val="24"/>
          <w:szCs w:val="24"/>
        </w:rPr>
      </w:pPr>
      <w:r>
        <w:rPr>
          <w:rFonts w:asciiTheme="minorEastAsia" w:hAnsiTheme="minorEastAsia" w:hint="eastAsia"/>
          <w:b/>
          <w:bCs/>
          <w:sz w:val="24"/>
          <w:szCs w:val="24"/>
        </w:rPr>
        <w:t>（5）作曲与作曲技术理论</w:t>
      </w:r>
      <w:r>
        <w:rPr>
          <w:rFonts w:asciiTheme="minorEastAsia" w:hAnsiTheme="minorEastAsia"/>
          <w:b/>
          <w:bCs/>
          <w:sz w:val="24"/>
          <w:szCs w:val="24"/>
        </w:rPr>
        <w:t>专业</w:t>
      </w:r>
      <w:r>
        <w:rPr>
          <w:rFonts w:asciiTheme="minorEastAsia" w:hAnsiTheme="minorEastAsia" w:hint="eastAsia"/>
          <w:b/>
          <w:bCs/>
          <w:sz w:val="24"/>
          <w:szCs w:val="24"/>
        </w:rPr>
        <w:t>（</w:t>
      </w:r>
      <w:r>
        <w:rPr>
          <w:rFonts w:asciiTheme="minorEastAsia" w:hAnsiTheme="minorEastAsia"/>
          <w:b/>
          <w:bCs/>
          <w:sz w:val="24"/>
          <w:szCs w:val="24"/>
        </w:rPr>
        <w:t>130203</w:t>
      </w:r>
      <w:r>
        <w:rPr>
          <w:rFonts w:asciiTheme="minorEastAsia" w:hAnsiTheme="minorEastAsia" w:hint="eastAsia"/>
          <w:b/>
          <w:bCs/>
          <w:sz w:val="24"/>
          <w:szCs w:val="24"/>
        </w:rPr>
        <w:t>）：</w:t>
      </w:r>
      <w:r>
        <w:rPr>
          <w:rFonts w:asciiTheme="minorEastAsia" w:hAnsiTheme="minorEastAsia"/>
          <w:sz w:val="24"/>
          <w:szCs w:val="24"/>
        </w:rPr>
        <w:t>专任教师数为</w:t>
      </w:r>
      <w:r>
        <w:rPr>
          <w:rFonts w:asciiTheme="minorEastAsia" w:hAnsiTheme="minorEastAsia" w:hint="eastAsia"/>
          <w:sz w:val="24"/>
          <w:szCs w:val="24"/>
        </w:rPr>
        <w:t>19人，外聘教师4人，分专业教师总数21，本科生人数为47</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：2.24:1；</w:t>
      </w:r>
    </w:p>
    <w:p w:rsidR="00681B31" w:rsidRDefault="00681B31" w:rsidP="00681B31">
      <w:pPr>
        <w:spacing w:line="400" w:lineRule="exact"/>
        <w:ind w:firstLineChars="200" w:firstLine="482"/>
        <w:jc w:val="left"/>
        <w:rPr>
          <w:rFonts w:asciiTheme="minorEastAsia" w:hAnsiTheme="minorEastAsia"/>
          <w:sz w:val="24"/>
          <w:szCs w:val="24"/>
        </w:rPr>
      </w:pPr>
      <w:r>
        <w:rPr>
          <w:rFonts w:asciiTheme="minorEastAsia" w:hAnsiTheme="minorEastAsia" w:hint="eastAsia"/>
          <w:b/>
          <w:bCs/>
          <w:sz w:val="24"/>
          <w:szCs w:val="24"/>
        </w:rPr>
        <w:t>（6）舞蹈表演</w:t>
      </w:r>
      <w:r>
        <w:rPr>
          <w:rFonts w:asciiTheme="minorEastAsia" w:hAnsiTheme="minorEastAsia"/>
          <w:b/>
          <w:bCs/>
          <w:sz w:val="24"/>
          <w:szCs w:val="24"/>
        </w:rPr>
        <w:t>专业</w:t>
      </w:r>
      <w:r>
        <w:rPr>
          <w:rFonts w:asciiTheme="minorEastAsia" w:hAnsiTheme="minorEastAsia" w:hint="eastAsia"/>
          <w:b/>
          <w:bCs/>
          <w:sz w:val="24"/>
          <w:szCs w:val="24"/>
        </w:rPr>
        <w:t>（</w:t>
      </w:r>
      <w:r>
        <w:rPr>
          <w:rFonts w:asciiTheme="minorEastAsia" w:hAnsiTheme="minorEastAsia"/>
          <w:b/>
          <w:bCs/>
          <w:sz w:val="24"/>
          <w:szCs w:val="24"/>
        </w:rPr>
        <w:t>130204</w:t>
      </w:r>
      <w:r>
        <w:rPr>
          <w:rFonts w:asciiTheme="minorEastAsia" w:hAnsiTheme="minorEastAsia" w:hint="eastAsia"/>
          <w:b/>
          <w:bCs/>
          <w:sz w:val="24"/>
          <w:szCs w:val="24"/>
        </w:rPr>
        <w:t>）：</w:t>
      </w:r>
      <w:r>
        <w:rPr>
          <w:rFonts w:asciiTheme="minorEastAsia" w:hAnsiTheme="minorEastAsia"/>
          <w:sz w:val="24"/>
          <w:szCs w:val="24"/>
        </w:rPr>
        <w:t>专任教师数为</w:t>
      </w:r>
      <w:r>
        <w:rPr>
          <w:rFonts w:asciiTheme="minorEastAsia" w:hAnsiTheme="minorEastAsia" w:hint="eastAsia"/>
          <w:sz w:val="24"/>
          <w:szCs w:val="24"/>
        </w:rPr>
        <w:t>36人，外聘教师16人，分专业教师总数44，本科生人数为254</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：5.77:1；</w:t>
      </w:r>
    </w:p>
    <w:p w:rsidR="00681B31" w:rsidRDefault="00681B31" w:rsidP="00681B31">
      <w:pPr>
        <w:pStyle w:val="a4"/>
        <w:spacing w:before="0" w:line="400" w:lineRule="exact"/>
        <w:ind w:firstLine="480"/>
        <w:rPr>
          <w:rFonts w:asciiTheme="minorEastAsia" w:hAnsiTheme="minorEastAsia"/>
          <w:szCs w:val="24"/>
        </w:rPr>
      </w:pPr>
      <w:r>
        <w:rPr>
          <w:rFonts w:asciiTheme="minorEastAsia" w:hAnsiTheme="minorEastAsia" w:hint="eastAsia"/>
          <w:b/>
          <w:bCs/>
          <w:szCs w:val="24"/>
        </w:rPr>
        <w:t>（7）舞蹈学</w:t>
      </w:r>
      <w:r>
        <w:rPr>
          <w:rFonts w:asciiTheme="minorEastAsia" w:hAnsiTheme="minorEastAsia"/>
          <w:b/>
          <w:bCs/>
          <w:szCs w:val="24"/>
        </w:rPr>
        <w:t>专业</w:t>
      </w:r>
      <w:r>
        <w:rPr>
          <w:rFonts w:asciiTheme="minorEastAsia" w:hAnsiTheme="minorEastAsia" w:hint="eastAsia"/>
          <w:b/>
          <w:bCs/>
          <w:szCs w:val="24"/>
        </w:rPr>
        <w:t>（</w:t>
      </w:r>
      <w:r>
        <w:rPr>
          <w:rFonts w:asciiTheme="minorEastAsia" w:hAnsiTheme="minorEastAsia"/>
          <w:b/>
          <w:bCs/>
          <w:szCs w:val="24"/>
        </w:rPr>
        <w:t>130205</w:t>
      </w:r>
      <w:r>
        <w:rPr>
          <w:rFonts w:asciiTheme="minorEastAsia" w:hAnsiTheme="minorEastAsia" w:hint="eastAsia"/>
          <w:b/>
          <w:bCs/>
          <w:szCs w:val="24"/>
        </w:rPr>
        <w:t>）：</w:t>
      </w:r>
      <w:r>
        <w:rPr>
          <w:rFonts w:asciiTheme="minorEastAsia" w:hAnsiTheme="minorEastAsia"/>
          <w:szCs w:val="24"/>
        </w:rPr>
        <w:t>专任教师数为</w:t>
      </w:r>
      <w:r>
        <w:rPr>
          <w:rFonts w:asciiTheme="minorEastAsia" w:hAnsiTheme="minorEastAsia" w:hint="eastAsia"/>
          <w:szCs w:val="24"/>
        </w:rPr>
        <w:t>3人，外聘教师4人，分专业教师总数5，本科生人数为15</w:t>
      </w:r>
      <w:r>
        <w:rPr>
          <w:rFonts w:asciiTheme="minorEastAsia" w:hAnsiTheme="minorEastAsia"/>
          <w:szCs w:val="24"/>
        </w:rPr>
        <w:t>人</w:t>
      </w:r>
      <w:r>
        <w:rPr>
          <w:rFonts w:asciiTheme="minorEastAsia" w:hAnsiTheme="minorEastAsia" w:hint="eastAsia"/>
          <w:szCs w:val="24"/>
        </w:rPr>
        <w:t>，</w:t>
      </w:r>
      <w:r>
        <w:rPr>
          <w:rFonts w:asciiTheme="minorEastAsia" w:hAnsiTheme="minorEastAsia"/>
          <w:szCs w:val="24"/>
        </w:rPr>
        <w:t>本科生与</w:t>
      </w:r>
      <w:r>
        <w:rPr>
          <w:rFonts w:asciiTheme="minorEastAsia" w:hAnsiTheme="minorEastAsia" w:hint="eastAsia"/>
          <w:szCs w:val="24"/>
        </w:rPr>
        <w:t>分专业</w:t>
      </w:r>
      <w:r>
        <w:rPr>
          <w:rFonts w:asciiTheme="minorEastAsia" w:hAnsiTheme="minorEastAsia"/>
          <w:szCs w:val="24"/>
        </w:rPr>
        <w:t>教师</w:t>
      </w:r>
      <w:r>
        <w:rPr>
          <w:rFonts w:asciiTheme="minorEastAsia" w:hAnsiTheme="minorEastAsia" w:hint="eastAsia"/>
          <w:szCs w:val="24"/>
        </w:rPr>
        <w:t>总数</w:t>
      </w:r>
      <w:r>
        <w:rPr>
          <w:rFonts w:asciiTheme="minorEastAsia" w:hAnsiTheme="minorEastAsia"/>
          <w:szCs w:val="24"/>
        </w:rPr>
        <w:t>比为</w:t>
      </w:r>
      <w:r>
        <w:rPr>
          <w:rFonts w:asciiTheme="minorEastAsia" w:hAnsiTheme="minorEastAsia" w:hint="eastAsia"/>
          <w:szCs w:val="24"/>
        </w:rPr>
        <w:t>：3:1；</w:t>
      </w:r>
    </w:p>
    <w:p w:rsidR="00681B31" w:rsidRDefault="00681B31" w:rsidP="00681B31">
      <w:pPr>
        <w:pStyle w:val="a4"/>
        <w:spacing w:before="0" w:line="400" w:lineRule="exact"/>
        <w:ind w:firstLine="480"/>
        <w:rPr>
          <w:rFonts w:asciiTheme="minorEastAsia" w:hAnsiTheme="minorEastAsia"/>
          <w:szCs w:val="24"/>
        </w:rPr>
      </w:pPr>
      <w:r>
        <w:rPr>
          <w:rFonts w:asciiTheme="minorEastAsia" w:hAnsiTheme="minorEastAsia" w:hint="eastAsia"/>
          <w:b/>
          <w:bCs/>
          <w:szCs w:val="24"/>
        </w:rPr>
        <w:t>（8）舞蹈编导</w:t>
      </w:r>
      <w:r>
        <w:rPr>
          <w:rFonts w:asciiTheme="minorEastAsia" w:hAnsiTheme="minorEastAsia"/>
          <w:b/>
          <w:bCs/>
          <w:szCs w:val="24"/>
        </w:rPr>
        <w:t>专业</w:t>
      </w:r>
      <w:r>
        <w:rPr>
          <w:rFonts w:asciiTheme="minorEastAsia" w:hAnsiTheme="minorEastAsia" w:hint="eastAsia"/>
          <w:b/>
          <w:bCs/>
          <w:szCs w:val="24"/>
        </w:rPr>
        <w:t>（</w:t>
      </w:r>
      <w:r>
        <w:rPr>
          <w:rFonts w:asciiTheme="minorEastAsia" w:hAnsiTheme="minorEastAsia"/>
          <w:b/>
          <w:bCs/>
          <w:szCs w:val="24"/>
        </w:rPr>
        <w:t>130206</w:t>
      </w:r>
      <w:r>
        <w:rPr>
          <w:rFonts w:asciiTheme="minorEastAsia" w:hAnsiTheme="minorEastAsia" w:hint="eastAsia"/>
          <w:b/>
          <w:bCs/>
          <w:szCs w:val="24"/>
        </w:rPr>
        <w:t>）：</w:t>
      </w:r>
      <w:r>
        <w:rPr>
          <w:rFonts w:asciiTheme="minorEastAsia" w:hAnsiTheme="minorEastAsia"/>
          <w:szCs w:val="24"/>
        </w:rPr>
        <w:t>专任教师数为</w:t>
      </w:r>
      <w:r>
        <w:rPr>
          <w:rFonts w:asciiTheme="minorEastAsia" w:hAnsiTheme="minorEastAsia" w:hint="eastAsia"/>
          <w:szCs w:val="24"/>
        </w:rPr>
        <w:t>7人，外聘教师7人，分专业教师总数10.5，本科生人数为105</w:t>
      </w:r>
      <w:r>
        <w:rPr>
          <w:rFonts w:asciiTheme="minorEastAsia" w:hAnsiTheme="minorEastAsia"/>
          <w:szCs w:val="24"/>
        </w:rPr>
        <w:t>人</w:t>
      </w:r>
      <w:r>
        <w:rPr>
          <w:rFonts w:asciiTheme="minorEastAsia" w:hAnsiTheme="minorEastAsia" w:hint="eastAsia"/>
          <w:szCs w:val="24"/>
        </w:rPr>
        <w:t>，</w:t>
      </w:r>
      <w:r>
        <w:rPr>
          <w:rFonts w:asciiTheme="minorEastAsia" w:hAnsiTheme="minorEastAsia"/>
          <w:szCs w:val="24"/>
        </w:rPr>
        <w:t>本科生与</w:t>
      </w:r>
      <w:r>
        <w:rPr>
          <w:rFonts w:asciiTheme="minorEastAsia" w:hAnsiTheme="minorEastAsia" w:hint="eastAsia"/>
          <w:szCs w:val="24"/>
        </w:rPr>
        <w:t>分专业</w:t>
      </w:r>
      <w:r>
        <w:rPr>
          <w:rFonts w:asciiTheme="minorEastAsia" w:hAnsiTheme="minorEastAsia"/>
          <w:szCs w:val="24"/>
        </w:rPr>
        <w:t>教师</w:t>
      </w:r>
      <w:r>
        <w:rPr>
          <w:rFonts w:asciiTheme="minorEastAsia" w:hAnsiTheme="minorEastAsia" w:hint="eastAsia"/>
          <w:szCs w:val="24"/>
        </w:rPr>
        <w:t>总数</w:t>
      </w:r>
      <w:r>
        <w:rPr>
          <w:rFonts w:asciiTheme="minorEastAsia" w:hAnsiTheme="minorEastAsia"/>
          <w:szCs w:val="24"/>
        </w:rPr>
        <w:t>比为</w:t>
      </w:r>
      <w:r>
        <w:rPr>
          <w:rFonts w:asciiTheme="minorEastAsia" w:hAnsiTheme="minorEastAsia" w:hint="eastAsia"/>
          <w:szCs w:val="24"/>
        </w:rPr>
        <w:t>：10:1；</w:t>
      </w:r>
    </w:p>
    <w:p w:rsidR="00681B31" w:rsidRDefault="00681B31" w:rsidP="00681B31">
      <w:pPr>
        <w:spacing w:line="400" w:lineRule="exact"/>
        <w:ind w:firstLine="480"/>
        <w:rPr>
          <w:rFonts w:asciiTheme="minorEastAsia" w:hAnsiTheme="minorEastAsia"/>
          <w:sz w:val="24"/>
          <w:szCs w:val="24"/>
        </w:rPr>
      </w:pPr>
      <w:r>
        <w:rPr>
          <w:rFonts w:asciiTheme="minorEastAsia" w:hAnsiTheme="minorEastAsia" w:hint="eastAsia"/>
          <w:b/>
          <w:bCs/>
          <w:sz w:val="24"/>
          <w:szCs w:val="24"/>
        </w:rPr>
        <w:t>（9）表演</w:t>
      </w:r>
      <w:r>
        <w:rPr>
          <w:rFonts w:asciiTheme="minorEastAsia" w:hAnsiTheme="minorEastAsia"/>
          <w:b/>
          <w:bCs/>
          <w:sz w:val="24"/>
          <w:szCs w:val="24"/>
        </w:rPr>
        <w:t>专业</w:t>
      </w:r>
      <w:r>
        <w:rPr>
          <w:rFonts w:asciiTheme="minorEastAsia" w:hAnsiTheme="minorEastAsia" w:hint="eastAsia"/>
          <w:b/>
          <w:bCs/>
          <w:sz w:val="24"/>
          <w:szCs w:val="24"/>
        </w:rPr>
        <w:t>（</w:t>
      </w:r>
      <w:r>
        <w:rPr>
          <w:rFonts w:asciiTheme="minorEastAsia" w:hAnsiTheme="minorEastAsia"/>
          <w:b/>
          <w:bCs/>
          <w:sz w:val="24"/>
          <w:szCs w:val="24"/>
        </w:rPr>
        <w:t>130301</w:t>
      </w:r>
      <w:r>
        <w:rPr>
          <w:rFonts w:asciiTheme="minorEastAsia" w:hAnsiTheme="minorEastAsia" w:hint="eastAsia"/>
          <w:b/>
          <w:bCs/>
          <w:sz w:val="24"/>
          <w:szCs w:val="24"/>
        </w:rPr>
        <w:t>）：</w:t>
      </w:r>
      <w:r>
        <w:rPr>
          <w:rFonts w:asciiTheme="minorEastAsia" w:hAnsiTheme="minorEastAsia"/>
          <w:sz w:val="24"/>
          <w:szCs w:val="24"/>
        </w:rPr>
        <w:t>专任教师数为</w:t>
      </w:r>
      <w:r>
        <w:rPr>
          <w:rFonts w:asciiTheme="minorEastAsia" w:hAnsiTheme="minorEastAsia" w:hint="eastAsia"/>
          <w:sz w:val="24"/>
          <w:szCs w:val="24"/>
        </w:rPr>
        <w:t>21人，外聘教师10人，分专业教师总数26，本科生人数为313</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：12:1；</w:t>
      </w:r>
    </w:p>
    <w:p w:rsidR="00681B31" w:rsidRDefault="00681B31" w:rsidP="00681B31">
      <w:pPr>
        <w:spacing w:line="400" w:lineRule="exact"/>
        <w:ind w:firstLine="480"/>
        <w:rPr>
          <w:rFonts w:asciiTheme="minorEastAsia" w:hAnsiTheme="minorEastAsia"/>
          <w:sz w:val="24"/>
          <w:szCs w:val="24"/>
        </w:rPr>
      </w:pPr>
      <w:r>
        <w:rPr>
          <w:rFonts w:asciiTheme="minorEastAsia" w:hAnsiTheme="minorEastAsia" w:hint="eastAsia"/>
          <w:b/>
          <w:bCs/>
          <w:sz w:val="24"/>
          <w:szCs w:val="24"/>
        </w:rPr>
        <w:t>（1</w:t>
      </w:r>
      <w:r>
        <w:rPr>
          <w:rFonts w:asciiTheme="minorEastAsia" w:hAnsiTheme="minorEastAsia"/>
          <w:b/>
          <w:bCs/>
          <w:sz w:val="24"/>
          <w:szCs w:val="24"/>
        </w:rPr>
        <w:t>0</w:t>
      </w:r>
      <w:r>
        <w:rPr>
          <w:rFonts w:asciiTheme="minorEastAsia" w:hAnsiTheme="minorEastAsia" w:hint="eastAsia"/>
          <w:b/>
          <w:bCs/>
          <w:sz w:val="24"/>
          <w:szCs w:val="24"/>
        </w:rPr>
        <w:t>）戏剧影视文学</w:t>
      </w:r>
      <w:r>
        <w:rPr>
          <w:rFonts w:asciiTheme="minorEastAsia" w:hAnsiTheme="minorEastAsia"/>
          <w:b/>
          <w:bCs/>
          <w:sz w:val="24"/>
          <w:szCs w:val="24"/>
        </w:rPr>
        <w:t>专业</w:t>
      </w:r>
      <w:r>
        <w:rPr>
          <w:rFonts w:asciiTheme="minorEastAsia" w:hAnsiTheme="minorEastAsia" w:hint="eastAsia"/>
          <w:b/>
          <w:bCs/>
          <w:sz w:val="24"/>
          <w:szCs w:val="24"/>
        </w:rPr>
        <w:t>（</w:t>
      </w:r>
      <w:r>
        <w:rPr>
          <w:rFonts w:asciiTheme="minorEastAsia" w:hAnsiTheme="minorEastAsia"/>
          <w:b/>
          <w:bCs/>
          <w:sz w:val="24"/>
          <w:szCs w:val="24"/>
        </w:rPr>
        <w:t>130304</w:t>
      </w:r>
      <w:r>
        <w:rPr>
          <w:rFonts w:asciiTheme="minorEastAsia" w:hAnsiTheme="minorEastAsia" w:hint="eastAsia"/>
          <w:b/>
          <w:bCs/>
          <w:sz w:val="24"/>
          <w:szCs w:val="24"/>
        </w:rPr>
        <w:t>）：</w:t>
      </w:r>
      <w:r>
        <w:rPr>
          <w:rFonts w:asciiTheme="minorEastAsia" w:hAnsiTheme="minorEastAsia"/>
          <w:sz w:val="24"/>
          <w:szCs w:val="24"/>
        </w:rPr>
        <w:t>专任教师数为</w:t>
      </w:r>
      <w:r>
        <w:rPr>
          <w:rFonts w:asciiTheme="minorEastAsia" w:hAnsiTheme="minorEastAsia" w:hint="eastAsia"/>
          <w:sz w:val="24"/>
          <w:szCs w:val="24"/>
        </w:rPr>
        <w:t>3人，外聘教师0人，分专业教师总数3，本科生人数为45</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：15:1；</w:t>
      </w:r>
    </w:p>
    <w:p w:rsidR="00681B31" w:rsidRDefault="00681B31" w:rsidP="00681B31">
      <w:pPr>
        <w:pStyle w:val="a4"/>
        <w:spacing w:before="0" w:line="400" w:lineRule="exact"/>
        <w:rPr>
          <w:rFonts w:asciiTheme="minorEastAsia" w:hAnsiTheme="minorEastAsia"/>
          <w:b/>
          <w:bCs/>
          <w:szCs w:val="24"/>
        </w:rPr>
      </w:pPr>
      <w:r>
        <w:rPr>
          <w:rFonts w:asciiTheme="minorEastAsia" w:hAnsiTheme="minorEastAsia" w:hint="eastAsia"/>
          <w:szCs w:val="24"/>
        </w:rPr>
        <w:t xml:space="preserve">   </w:t>
      </w:r>
      <w:r>
        <w:rPr>
          <w:rFonts w:asciiTheme="minorEastAsia" w:hAnsiTheme="minorEastAsia" w:hint="eastAsia"/>
          <w:b/>
          <w:bCs/>
          <w:szCs w:val="24"/>
        </w:rPr>
        <w:t xml:space="preserve"> （1</w:t>
      </w:r>
      <w:r>
        <w:rPr>
          <w:rFonts w:asciiTheme="minorEastAsia" w:hAnsiTheme="minorEastAsia"/>
          <w:b/>
          <w:bCs/>
          <w:szCs w:val="24"/>
        </w:rPr>
        <w:t>1</w:t>
      </w:r>
      <w:r>
        <w:rPr>
          <w:rFonts w:asciiTheme="minorEastAsia" w:hAnsiTheme="minorEastAsia" w:hint="eastAsia"/>
          <w:b/>
          <w:bCs/>
          <w:szCs w:val="24"/>
        </w:rPr>
        <w:t>）广播电视编导</w:t>
      </w:r>
      <w:r>
        <w:rPr>
          <w:rFonts w:asciiTheme="minorEastAsia" w:hAnsiTheme="minorEastAsia"/>
          <w:b/>
          <w:bCs/>
          <w:szCs w:val="24"/>
        </w:rPr>
        <w:t>专业</w:t>
      </w:r>
      <w:r>
        <w:rPr>
          <w:rFonts w:asciiTheme="minorEastAsia" w:hAnsiTheme="minorEastAsia" w:hint="eastAsia"/>
          <w:b/>
          <w:bCs/>
          <w:szCs w:val="24"/>
        </w:rPr>
        <w:t>（1</w:t>
      </w:r>
      <w:r>
        <w:rPr>
          <w:rFonts w:asciiTheme="minorEastAsia" w:hAnsiTheme="minorEastAsia"/>
          <w:b/>
          <w:bCs/>
          <w:szCs w:val="24"/>
        </w:rPr>
        <w:t>30305</w:t>
      </w:r>
      <w:r>
        <w:rPr>
          <w:rFonts w:asciiTheme="minorEastAsia" w:hAnsiTheme="minorEastAsia" w:hint="eastAsia"/>
          <w:b/>
          <w:bCs/>
          <w:szCs w:val="24"/>
        </w:rPr>
        <w:t>）：</w:t>
      </w:r>
      <w:r>
        <w:rPr>
          <w:rFonts w:asciiTheme="minorEastAsia" w:hAnsiTheme="minorEastAsia"/>
          <w:szCs w:val="24"/>
        </w:rPr>
        <w:t>专任教师数为</w:t>
      </w:r>
      <w:r>
        <w:rPr>
          <w:rFonts w:asciiTheme="minorEastAsia" w:hAnsiTheme="minorEastAsia" w:hint="eastAsia"/>
          <w:szCs w:val="24"/>
        </w:rPr>
        <w:t>2人，外聘教师0人，分专业教师总数2，本科生人数为26</w:t>
      </w:r>
      <w:r>
        <w:rPr>
          <w:rFonts w:asciiTheme="minorEastAsia" w:hAnsiTheme="minorEastAsia"/>
          <w:szCs w:val="24"/>
        </w:rPr>
        <w:t>人</w:t>
      </w:r>
      <w:r>
        <w:rPr>
          <w:rFonts w:asciiTheme="minorEastAsia" w:hAnsiTheme="minorEastAsia" w:hint="eastAsia"/>
          <w:szCs w:val="24"/>
        </w:rPr>
        <w:t>，</w:t>
      </w:r>
      <w:r>
        <w:rPr>
          <w:rFonts w:asciiTheme="minorEastAsia" w:hAnsiTheme="minorEastAsia"/>
          <w:szCs w:val="24"/>
        </w:rPr>
        <w:t>本科生与</w:t>
      </w:r>
      <w:r>
        <w:rPr>
          <w:rFonts w:asciiTheme="minorEastAsia" w:hAnsiTheme="minorEastAsia" w:hint="eastAsia"/>
          <w:szCs w:val="24"/>
        </w:rPr>
        <w:t>分专业</w:t>
      </w:r>
      <w:r>
        <w:rPr>
          <w:rFonts w:asciiTheme="minorEastAsia" w:hAnsiTheme="minorEastAsia"/>
          <w:szCs w:val="24"/>
        </w:rPr>
        <w:t>教师</w:t>
      </w:r>
      <w:r>
        <w:rPr>
          <w:rFonts w:asciiTheme="minorEastAsia" w:hAnsiTheme="minorEastAsia" w:hint="eastAsia"/>
          <w:szCs w:val="24"/>
        </w:rPr>
        <w:t>总数</w:t>
      </w:r>
      <w:r>
        <w:rPr>
          <w:rFonts w:asciiTheme="minorEastAsia" w:hAnsiTheme="minorEastAsia"/>
          <w:szCs w:val="24"/>
        </w:rPr>
        <w:t>比为</w:t>
      </w:r>
      <w:r>
        <w:rPr>
          <w:rFonts w:asciiTheme="minorEastAsia" w:hAnsiTheme="minorEastAsia" w:hint="eastAsia"/>
          <w:szCs w:val="24"/>
        </w:rPr>
        <w:t>：13:1；</w:t>
      </w:r>
    </w:p>
    <w:p w:rsidR="00681B31" w:rsidRDefault="00681B31" w:rsidP="00681B31">
      <w:pPr>
        <w:spacing w:line="400" w:lineRule="exact"/>
        <w:ind w:firstLineChars="200" w:firstLine="482"/>
        <w:jc w:val="left"/>
        <w:rPr>
          <w:rFonts w:asciiTheme="minorEastAsia" w:hAnsiTheme="minorEastAsia"/>
          <w:sz w:val="24"/>
          <w:szCs w:val="24"/>
        </w:rPr>
      </w:pPr>
      <w:r>
        <w:rPr>
          <w:rFonts w:asciiTheme="minorEastAsia" w:hAnsiTheme="minorEastAsia" w:hint="eastAsia"/>
          <w:b/>
          <w:bCs/>
          <w:sz w:val="24"/>
          <w:szCs w:val="24"/>
        </w:rPr>
        <w:t>（1</w:t>
      </w:r>
      <w:r>
        <w:rPr>
          <w:rFonts w:asciiTheme="minorEastAsia" w:hAnsiTheme="minorEastAsia"/>
          <w:b/>
          <w:bCs/>
          <w:sz w:val="24"/>
          <w:szCs w:val="24"/>
        </w:rPr>
        <w:t>2</w:t>
      </w:r>
      <w:r>
        <w:rPr>
          <w:rFonts w:asciiTheme="minorEastAsia" w:hAnsiTheme="minorEastAsia" w:hint="eastAsia"/>
          <w:b/>
          <w:bCs/>
          <w:sz w:val="24"/>
          <w:szCs w:val="24"/>
        </w:rPr>
        <w:t>）播音与主持艺术</w:t>
      </w:r>
      <w:r>
        <w:rPr>
          <w:rFonts w:asciiTheme="minorEastAsia" w:hAnsiTheme="minorEastAsia"/>
          <w:b/>
          <w:bCs/>
          <w:sz w:val="24"/>
          <w:szCs w:val="24"/>
        </w:rPr>
        <w:t>专业</w:t>
      </w:r>
      <w:r>
        <w:rPr>
          <w:rFonts w:asciiTheme="minorEastAsia" w:hAnsiTheme="minorEastAsia" w:hint="eastAsia"/>
          <w:b/>
          <w:bCs/>
          <w:sz w:val="24"/>
          <w:szCs w:val="24"/>
        </w:rPr>
        <w:t>（</w:t>
      </w:r>
      <w:r>
        <w:rPr>
          <w:rFonts w:asciiTheme="minorEastAsia" w:hAnsiTheme="minorEastAsia"/>
          <w:b/>
          <w:bCs/>
          <w:sz w:val="24"/>
          <w:szCs w:val="24"/>
        </w:rPr>
        <w:t>130309</w:t>
      </w:r>
      <w:r>
        <w:rPr>
          <w:rFonts w:asciiTheme="minorEastAsia" w:hAnsiTheme="minorEastAsia" w:hint="eastAsia"/>
          <w:b/>
          <w:bCs/>
          <w:sz w:val="24"/>
          <w:szCs w:val="24"/>
        </w:rPr>
        <w:t>）：</w:t>
      </w:r>
      <w:r>
        <w:rPr>
          <w:rFonts w:asciiTheme="minorEastAsia" w:hAnsiTheme="minorEastAsia"/>
          <w:sz w:val="24"/>
          <w:szCs w:val="24"/>
        </w:rPr>
        <w:t>专任教师数为</w:t>
      </w:r>
      <w:r>
        <w:rPr>
          <w:rFonts w:asciiTheme="minorEastAsia" w:hAnsiTheme="minorEastAsia" w:hint="eastAsia"/>
          <w:sz w:val="24"/>
          <w:szCs w:val="24"/>
        </w:rPr>
        <w:t>5人，外聘教师5人，分专业教师总数7.5，本科生人数为192</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：25.6:1；</w:t>
      </w:r>
    </w:p>
    <w:p w:rsidR="00681B31" w:rsidRDefault="00681B31" w:rsidP="00681B31">
      <w:pPr>
        <w:spacing w:line="400" w:lineRule="exact"/>
        <w:ind w:firstLineChars="200" w:firstLine="482"/>
        <w:jc w:val="left"/>
        <w:rPr>
          <w:rFonts w:asciiTheme="minorEastAsia" w:hAnsiTheme="minorEastAsia"/>
          <w:sz w:val="24"/>
          <w:szCs w:val="24"/>
        </w:rPr>
      </w:pPr>
      <w:r>
        <w:rPr>
          <w:rFonts w:asciiTheme="minorEastAsia" w:hAnsiTheme="minorEastAsia" w:hint="eastAsia"/>
          <w:b/>
          <w:bCs/>
          <w:sz w:val="24"/>
          <w:szCs w:val="24"/>
        </w:rPr>
        <w:t>（1</w:t>
      </w:r>
      <w:r>
        <w:rPr>
          <w:rFonts w:asciiTheme="minorEastAsia" w:hAnsiTheme="minorEastAsia"/>
          <w:b/>
          <w:bCs/>
          <w:sz w:val="24"/>
          <w:szCs w:val="24"/>
        </w:rPr>
        <w:t>3</w:t>
      </w:r>
      <w:r>
        <w:rPr>
          <w:rFonts w:asciiTheme="minorEastAsia" w:hAnsiTheme="minorEastAsia" w:hint="eastAsia"/>
          <w:b/>
          <w:bCs/>
          <w:sz w:val="24"/>
          <w:szCs w:val="24"/>
        </w:rPr>
        <w:t>）动画</w:t>
      </w:r>
      <w:r>
        <w:rPr>
          <w:rFonts w:asciiTheme="minorEastAsia" w:hAnsiTheme="minorEastAsia"/>
          <w:b/>
          <w:bCs/>
          <w:sz w:val="24"/>
          <w:szCs w:val="24"/>
        </w:rPr>
        <w:t>专业</w:t>
      </w:r>
      <w:r>
        <w:rPr>
          <w:rFonts w:asciiTheme="minorEastAsia" w:hAnsiTheme="minorEastAsia" w:hint="eastAsia"/>
          <w:b/>
          <w:bCs/>
          <w:sz w:val="24"/>
          <w:szCs w:val="24"/>
        </w:rPr>
        <w:t>（</w:t>
      </w:r>
      <w:r>
        <w:rPr>
          <w:rFonts w:asciiTheme="minorEastAsia" w:hAnsiTheme="minorEastAsia"/>
          <w:b/>
          <w:bCs/>
          <w:sz w:val="24"/>
          <w:szCs w:val="24"/>
        </w:rPr>
        <w:t>130310</w:t>
      </w:r>
      <w:r>
        <w:rPr>
          <w:rFonts w:asciiTheme="minorEastAsia" w:hAnsiTheme="minorEastAsia" w:hint="eastAsia"/>
          <w:b/>
          <w:bCs/>
          <w:sz w:val="24"/>
          <w:szCs w:val="24"/>
        </w:rPr>
        <w:t>）：</w:t>
      </w:r>
      <w:r>
        <w:rPr>
          <w:rFonts w:asciiTheme="minorEastAsia" w:hAnsiTheme="minorEastAsia"/>
          <w:sz w:val="24"/>
          <w:szCs w:val="24"/>
        </w:rPr>
        <w:t>专任教师数为</w:t>
      </w:r>
      <w:r>
        <w:rPr>
          <w:rFonts w:asciiTheme="minorEastAsia" w:hAnsiTheme="minorEastAsia" w:hint="eastAsia"/>
          <w:sz w:val="24"/>
          <w:szCs w:val="24"/>
        </w:rPr>
        <w:t>16人，外聘教师11人，分专业教师总数21.5，本科生人数为390</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：18.14:1；</w:t>
      </w:r>
    </w:p>
    <w:p w:rsidR="00681B31" w:rsidRDefault="00681B31" w:rsidP="00681B31">
      <w:pPr>
        <w:spacing w:line="400" w:lineRule="exact"/>
        <w:ind w:firstLineChars="200" w:firstLine="482"/>
        <w:jc w:val="left"/>
        <w:rPr>
          <w:rFonts w:asciiTheme="minorEastAsia" w:hAnsiTheme="minorEastAsia"/>
          <w:sz w:val="24"/>
          <w:szCs w:val="24"/>
        </w:rPr>
      </w:pPr>
      <w:r>
        <w:rPr>
          <w:rFonts w:asciiTheme="minorEastAsia" w:hAnsiTheme="minorEastAsia" w:hint="eastAsia"/>
          <w:b/>
          <w:bCs/>
          <w:sz w:val="24"/>
          <w:szCs w:val="24"/>
        </w:rPr>
        <w:t>（1</w:t>
      </w:r>
      <w:r>
        <w:rPr>
          <w:rFonts w:asciiTheme="minorEastAsia" w:hAnsiTheme="minorEastAsia"/>
          <w:b/>
          <w:bCs/>
          <w:sz w:val="24"/>
          <w:szCs w:val="24"/>
        </w:rPr>
        <w:t>4</w:t>
      </w:r>
      <w:r>
        <w:rPr>
          <w:rFonts w:asciiTheme="minorEastAsia" w:hAnsiTheme="minorEastAsia" w:hint="eastAsia"/>
          <w:b/>
          <w:bCs/>
          <w:sz w:val="24"/>
          <w:szCs w:val="24"/>
        </w:rPr>
        <w:t>）美术学</w:t>
      </w:r>
      <w:r>
        <w:rPr>
          <w:rFonts w:asciiTheme="minorEastAsia" w:hAnsiTheme="minorEastAsia"/>
          <w:b/>
          <w:bCs/>
          <w:sz w:val="24"/>
          <w:szCs w:val="24"/>
        </w:rPr>
        <w:t>专业</w:t>
      </w:r>
      <w:r>
        <w:rPr>
          <w:rFonts w:asciiTheme="minorEastAsia" w:hAnsiTheme="minorEastAsia" w:hint="eastAsia"/>
          <w:b/>
          <w:bCs/>
          <w:sz w:val="24"/>
          <w:szCs w:val="24"/>
        </w:rPr>
        <w:t>（1</w:t>
      </w:r>
      <w:r>
        <w:rPr>
          <w:rFonts w:asciiTheme="minorEastAsia" w:hAnsiTheme="minorEastAsia"/>
          <w:b/>
          <w:bCs/>
          <w:sz w:val="24"/>
          <w:szCs w:val="24"/>
        </w:rPr>
        <w:t>30401</w:t>
      </w:r>
      <w:r>
        <w:rPr>
          <w:rFonts w:asciiTheme="minorEastAsia" w:hAnsiTheme="minorEastAsia" w:hint="eastAsia"/>
          <w:b/>
          <w:bCs/>
          <w:sz w:val="24"/>
          <w:szCs w:val="24"/>
        </w:rPr>
        <w:t>）：</w:t>
      </w:r>
      <w:r>
        <w:rPr>
          <w:rFonts w:asciiTheme="minorEastAsia" w:hAnsiTheme="minorEastAsia"/>
          <w:sz w:val="24"/>
          <w:szCs w:val="24"/>
        </w:rPr>
        <w:t>专任教师数为</w:t>
      </w:r>
      <w:r>
        <w:rPr>
          <w:rFonts w:asciiTheme="minorEastAsia" w:hAnsiTheme="minorEastAsia" w:hint="eastAsia"/>
          <w:sz w:val="24"/>
          <w:szCs w:val="24"/>
        </w:rPr>
        <w:t>7人，外聘教师2人，分专业教师总数8，本科生人数为69</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：8.63:1；</w:t>
      </w:r>
    </w:p>
    <w:p w:rsidR="00681B31" w:rsidRDefault="00681B31" w:rsidP="00681B31">
      <w:pPr>
        <w:pStyle w:val="a4"/>
        <w:spacing w:before="0" w:line="400" w:lineRule="exact"/>
        <w:ind w:firstLineChars="200" w:firstLine="482"/>
      </w:pPr>
      <w:r>
        <w:rPr>
          <w:rFonts w:asciiTheme="minorEastAsia" w:hAnsiTheme="minorEastAsia" w:hint="eastAsia"/>
          <w:b/>
          <w:bCs/>
          <w:szCs w:val="24"/>
        </w:rPr>
        <w:t>（1</w:t>
      </w:r>
      <w:r>
        <w:rPr>
          <w:rFonts w:asciiTheme="minorEastAsia" w:hAnsiTheme="minorEastAsia"/>
          <w:b/>
          <w:bCs/>
          <w:szCs w:val="24"/>
        </w:rPr>
        <w:t>5</w:t>
      </w:r>
      <w:r>
        <w:rPr>
          <w:rFonts w:asciiTheme="minorEastAsia" w:hAnsiTheme="minorEastAsia" w:hint="eastAsia"/>
          <w:b/>
          <w:bCs/>
          <w:szCs w:val="24"/>
        </w:rPr>
        <w:t>）绘画</w:t>
      </w:r>
      <w:r>
        <w:rPr>
          <w:rFonts w:asciiTheme="minorEastAsia" w:hAnsiTheme="minorEastAsia"/>
          <w:b/>
          <w:bCs/>
          <w:szCs w:val="24"/>
        </w:rPr>
        <w:t>专业</w:t>
      </w:r>
      <w:r>
        <w:rPr>
          <w:rFonts w:asciiTheme="minorEastAsia" w:hAnsiTheme="minorEastAsia" w:hint="eastAsia"/>
          <w:b/>
          <w:bCs/>
          <w:szCs w:val="24"/>
        </w:rPr>
        <w:t>（</w:t>
      </w:r>
      <w:r>
        <w:rPr>
          <w:rFonts w:asciiTheme="minorEastAsia" w:hAnsiTheme="minorEastAsia"/>
          <w:b/>
          <w:bCs/>
          <w:szCs w:val="24"/>
        </w:rPr>
        <w:t>130402</w:t>
      </w:r>
      <w:r>
        <w:rPr>
          <w:rFonts w:asciiTheme="minorEastAsia" w:hAnsiTheme="minorEastAsia" w:hint="eastAsia"/>
          <w:b/>
          <w:bCs/>
          <w:szCs w:val="24"/>
        </w:rPr>
        <w:t>）：</w:t>
      </w:r>
      <w:r>
        <w:rPr>
          <w:rFonts w:asciiTheme="minorEastAsia" w:hAnsiTheme="minorEastAsia"/>
          <w:szCs w:val="24"/>
        </w:rPr>
        <w:t>专任教师数为</w:t>
      </w:r>
      <w:r>
        <w:rPr>
          <w:rFonts w:asciiTheme="minorEastAsia" w:hAnsiTheme="minorEastAsia" w:hint="eastAsia"/>
          <w:szCs w:val="24"/>
        </w:rPr>
        <w:t>27人，外聘教师0人，分专业教师总数27，本科生人数为365</w:t>
      </w:r>
      <w:r>
        <w:rPr>
          <w:rFonts w:asciiTheme="minorEastAsia" w:hAnsiTheme="minorEastAsia"/>
          <w:szCs w:val="24"/>
        </w:rPr>
        <w:t>人</w:t>
      </w:r>
      <w:r>
        <w:rPr>
          <w:rFonts w:asciiTheme="minorEastAsia" w:hAnsiTheme="minorEastAsia" w:hint="eastAsia"/>
          <w:szCs w:val="24"/>
        </w:rPr>
        <w:t>，</w:t>
      </w:r>
      <w:r>
        <w:rPr>
          <w:rFonts w:asciiTheme="minorEastAsia" w:hAnsiTheme="minorEastAsia"/>
          <w:szCs w:val="24"/>
        </w:rPr>
        <w:t>本科生与</w:t>
      </w:r>
      <w:r>
        <w:rPr>
          <w:rFonts w:asciiTheme="minorEastAsia" w:hAnsiTheme="minorEastAsia" w:hint="eastAsia"/>
          <w:szCs w:val="24"/>
        </w:rPr>
        <w:t>分专业</w:t>
      </w:r>
      <w:r>
        <w:rPr>
          <w:rFonts w:asciiTheme="minorEastAsia" w:hAnsiTheme="minorEastAsia"/>
          <w:szCs w:val="24"/>
        </w:rPr>
        <w:t>教师</w:t>
      </w:r>
      <w:r>
        <w:rPr>
          <w:rFonts w:asciiTheme="minorEastAsia" w:hAnsiTheme="minorEastAsia" w:hint="eastAsia"/>
          <w:szCs w:val="24"/>
        </w:rPr>
        <w:t>总数</w:t>
      </w:r>
      <w:r>
        <w:rPr>
          <w:rFonts w:asciiTheme="minorEastAsia" w:hAnsiTheme="minorEastAsia"/>
          <w:szCs w:val="24"/>
        </w:rPr>
        <w:t>比为</w:t>
      </w:r>
      <w:r>
        <w:rPr>
          <w:rFonts w:asciiTheme="minorEastAsia" w:hAnsiTheme="minorEastAsia" w:hint="eastAsia"/>
          <w:szCs w:val="24"/>
        </w:rPr>
        <w:t>：13.52:1；</w:t>
      </w:r>
    </w:p>
    <w:p w:rsidR="00681B31" w:rsidRDefault="00681B31" w:rsidP="00681B31">
      <w:pPr>
        <w:spacing w:line="400" w:lineRule="exact"/>
        <w:ind w:firstLineChars="200" w:firstLine="482"/>
        <w:jc w:val="left"/>
        <w:rPr>
          <w:rFonts w:asciiTheme="minorEastAsia" w:hAnsiTheme="minorEastAsia"/>
          <w:sz w:val="24"/>
          <w:szCs w:val="24"/>
        </w:rPr>
      </w:pPr>
      <w:r>
        <w:rPr>
          <w:rFonts w:asciiTheme="minorEastAsia" w:hAnsiTheme="minorEastAsia" w:hint="eastAsia"/>
          <w:b/>
          <w:bCs/>
          <w:sz w:val="24"/>
          <w:szCs w:val="24"/>
        </w:rPr>
        <w:t>（1</w:t>
      </w:r>
      <w:r>
        <w:rPr>
          <w:rFonts w:asciiTheme="minorEastAsia" w:hAnsiTheme="minorEastAsia"/>
          <w:b/>
          <w:bCs/>
          <w:sz w:val="24"/>
          <w:szCs w:val="24"/>
        </w:rPr>
        <w:t>6</w:t>
      </w:r>
      <w:r>
        <w:rPr>
          <w:rFonts w:asciiTheme="minorEastAsia" w:hAnsiTheme="minorEastAsia" w:hint="eastAsia"/>
          <w:b/>
          <w:bCs/>
          <w:sz w:val="24"/>
          <w:szCs w:val="24"/>
        </w:rPr>
        <w:t>）雕塑</w:t>
      </w:r>
      <w:r>
        <w:rPr>
          <w:rFonts w:asciiTheme="minorEastAsia" w:hAnsiTheme="minorEastAsia"/>
          <w:b/>
          <w:bCs/>
          <w:sz w:val="24"/>
          <w:szCs w:val="24"/>
        </w:rPr>
        <w:t>专业</w:t>
      </w:r>
      <w:r>
        <w:rPr>
          <w:rFonts w:asciiTheme="minorEastAsia" w:hAnsiTheme="minorEastAsia" w:hint="eastAsia"/>
          <w:b/>
          <w:bCs/>
          <w:sz w:val="24"/>
          <w:szCs w:val="24"/>
        </w:rPr>
        <w:t>（</w:t>
      </w:r>
      <w:r>
        <w:rPr>
          <w:rFonts w:asciiTheme="minorEastAsia" w:hAnsiTheme="minorEastAsia"/>
          <w:b/>
          <w:bCs/>
          <w:sz w:val="24"/>
          <w:szCs w:val="24"/>
        </w:rPr>
        <w:t>130</w:t>
      </w:r>
      <w:r>
        <w:rPr>
          <w:rFonts w:asciiTheme="minorEastAsia" w:hAnsiTheme="minorEastAsia" w:hint="eastAsia"/>
          <w:b/>
          <w:bCs/>
          <w:sz w:val="24"/>
          <w:szCs w:val="24"/>
        </w:rPr>
        <w:t>4</w:t>
      </w:r>
      <w:r>
        <w:rPr>
          <w:rFonts w:asciiTheme="minorEastAsia" w:hAnsiTheme="minorEastAsia"/>
          <w:b/>
          <w:bCs/>
          <w:sz w:val="24"/>
          <w:szCs w:val="24"/>
        </w:rPr>
        <w:t>0</w:t>
      </w:r>
      <w:r>
        <w:rPr>
          <w:rFonts w:asciiTheme="minorEastAsia" w:hAnsiTheme="minorEastAsia" w:hint="eastAsia"/>
          <w:b/>
          <w:bCs/>
          <w:sz w:val="24"/>
          <w:szCs w:val="24"/>
        </w:rPr>
        <w:t>3）：</w:t>
      </w:r>
      <w:r>
        <w:rPr>
          <w:rFonts w:asciiTheme="minorEastAsia" w:hAnsiTheme="minorEastAsia"/>
          <w:sz w:val="24"/>
          <w:szCs w:val="24"/>
        </w:rPr>
        <w:t>专任教师数为</w:t>
      </w:r>
      <w:r>
        <w:rPr>
          <w:rFonts w:asciiTheme="minorEastAsia" w:hAnsiTheme="minorEastAsia" w:hint="eastAsia"/>
          <w:sz w:val="24"/>
          <w:szCs w:val="24"/>
        </w:rPr>
        <w:t>6人，外聘教师0人，分专业教师总数6，本科生人数为73</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：12.17:1；</w:t>
      </w:r>
    </w:p>
    <w:p w:rsidR="00681B31" w:rsidRDefault="00681B31" w:rsidP="00681B31">
      <w:pPr>
        <w:spacing w:line="400" w:lineRule="exact"/>
        <w:ind w:firstLineChars="200" w:firstLine="482"/>
        <w:jc w:val="left"/>
        <w:rPr>
          <w:rFonts w:asciiTheme="minorEastAsia" w:hAnsiTheme="minorEastAsia"/>
          <w:sz w:val="24"/>
          <w:szCs w:val="24"/>
        </w:rPr>
      </w:pPr>
      <w:r>
        <w:rPr>
          <w:rFonts w:asciiTheme="minorEastAsia" w:hAnsiTheme="minorEastAsia" w:hint="eastAsia"/>
          <w:b/>
          <w:bCs/>
          <w:sz w:val="24"/>
          <w:szCs w:val="24"/>
        </w:rPr>
        <w:t>（1</w:t>
      </w:r>
      <w:r>
        <w:rPr>
          <w:rFonts w:asciiTheme="minorEastAsia" w:hAnsiTheme="minorEastAsia"/>
          <w:b/>
          <w:bCs/>
          <w:sz w:val="24"/>
          <w:szCs w:val="24"/>
        </w:rPr>
        <w:t>7</w:t>
      </w:r>
      <w:r>
        <w:rPr>
          <w:rFonts w:asciiTheme="minorEastAsia" w:hAnsiTheme="minorEastAsia" w:hint="eastAsia"/>
          <w:b/>
          <w:bCs/>
          <w:sz w:val="24"/>
          <w:szCs w:val="24"/>
        </w:rPr>
        <w:t>）书法学</w:t>
      </w:r>
      <w:r>
        <w:rPr>
          <w:rFonts w:asciiTheme="minorEastAsia" w:hAnsiTheme="minorEastAsia"/>
          <w:b/>
          <w:bCs/>
          <w:sz w:val="24"/>
          <w:szCs w:val="24"/>
        </w:rPr>
        <w:t>专业</w:t>
      </w:r>
      <w:r>
        <w:rPr>
          <w:rFonts w:asciiTheme="minorEastAsia" w:hAnsiTheme="minorEastAsia" w:hint="eastAsia"/>
          <w:b/>
          <w:bCs/>
          <w:sz w:val="24"/>
          <w:szCs w:val="24"/>
        </w:rPr>
        <w:t>（</w:t>
      </w:r>
      <w:r>
        <w:rPr>
          <w:rFonts w:asciiTheme="minorEastAsia" w:hAnsiTheme="minorEastAsia"/>
          <w:b/>
          <w:bCs/>
          <w:sz w:val="24"/>
          <w:szCs w:val="24"/>
        </w:rPr>
        <w:t>130</w:t>
      </w:r>
      <w:r>
        <w:rPr>
          <w:rFonts w:asciiTheme="minorEastAsia" w:hAnsiTheme="minorEastAsia" w:hint="eastAsia"/>
          <w:b/>
          <w:bCs/>
          <w:sz w:val="24"/>
          <w:szCs w:val="24"/>
        </w:rPr>
        <w:t>4</w:t>
      </w:r>
      <w:r>
        <w:rPr>
          <w:rFonts w:asciiTheme="minorEastAsia" w:hAnsiTheme="minorEastAsia"/>
          <w:b/>
          <w:bCs/>
          <w:sz w:val="24"/>
          <w:szCs w:val="24"/>
        </w:rPr>
        <w:t>0</w:t>
      </w:r>
      <w:r>
        <w:rPr>
          <w:rFonts w:asciiTheme="minorEastAsia" w:hAnsiTheme="minorEastAsia" w:hint="eastAsia"/>
          <w:b/>
          <w:bCs/>
          <w:sz w:val="24"/>
          <w:szCs w:val="24"/>
        </w:rPr>
        <w:t>5T）：</w:t>
      </w:r>
      <w:r>
        <w:rPr>
          <w:rFonts w:asciiTheme="minorEastAsia" w:hAnsiTheme="minorEastAsia"/>
          <w:sz w:val="24"/>
          <w:szCs w:val="24"/>
        </w:rPr>
        <w:t>专任教师数为</w:t>
      </w:r>
      <w:r>
        <w:rPr>
          <w:rFonts w:asciiTheme="minorEastAsia" w:hAnsiTheme="minorEastAsia" w:hint="eastAsia"/>
          <w:sz w:val="24"/>
          <w:szCs w:val="24"/>
        </w:rPr>
        <w:t>0人，外聘教师6人，分专业教师总数3，本科生人数为25</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：8.33:1；</w:t>
      </w:r>
    </w:p>
    <w:p w:rsidR="00681B31" w:rsidRDefault="00681B31" w:rsidP="00681B31">
      <w:pPr>
        <w:spacing w:line="400" w:lineRule="exact"/>
        <w:ind w:firstLineChars="200" w:firstLine="482"/>
        <w:jc w:val="left"/>
        <w:rPr>
          <w:rFonts w:asciiTheme="minorEastAsia" w:hAnsiTheme="minorEastAsia"/>
          <w:sz w:val="24"/>
          <w:szCs w:val="24"/>
        </w:rPr>
      </w:pPr>
      <w:r>
        <w:rPr>
          <w:rFonts w:asciiTheme="minorEastAsia" w:hAnsiTheme="minorEastAsia" w:hint="eastAsia"/>
          <w:b/>
          <w:bCs/>
          <w:sz w:val="24"/>
          <w:szCs w:val="24"/>
        </w:rPr>
        <w:t>（1</w:t>
      </w:r>
      <w:r>
        <w:rPr>
          <w:rFonts w:asciiTheme="minorEastAsia" w:hAnsiTheme="minorEastAsia"/>
          <w:b/>
          <w:bCs/>
          <w:sz w:val="24"/>
          <w:szCs w:val="24"/>
        </w:rPr>
        <w:t>8</w:t>
      </w:r>
      <w:r>
        <w:rPr>
          <w:rFonts w:asciiTheme="minorEastAsia" w:hAnsiTheme="minorEastAsia" w:hint="eastAsia"/>
          <w:b/>
          <w:bCs/>
          <w:sz w:val="24"/>
          <w:szCs w:val="24"/>
        </w:rPr>
        <w:t>）中国画</w:t>
      </w:r>
      <w:r>
        <w:rPr>
          <w:rFonts w:asciiTheme="minorEastAsia" w:hAnsiTheme="minorEastAsia"/>
          <w:b/>
          <w:bCs/>
          <w:sz w:val="24"/>
          <w:szCs w:val="24"/>
        </w:rPr>
        <w:t>专业</w:t>
      </w:r>
      <w:r>
        <w:rPr>
          <w:rFonts w:asciiTheme="minorEastAsia" w:hAnsiTheme="minorEastAsia" w:hint="eastAsia"/>
          <w:b/>
          <w:bCs/>
          <w:sz w:val="24"/>
          <w:szCs w:val="24"/>
        </w:rPr>
        <w:t>（1</w:t>
      </w:r>
      <w:r>
        <w:rPr>
          <w:rFonts w:asciiTheme="minorEastAsia" w:hAnsiTheme="minorEastAsia"/>
          <w:b/>
          <w:bCs/>
          <w:sz w:val="24"/>
          <w:szCs w:val="24"/>
        </w:rPr>
        <w:t>30406T</w:t>
      </w:r>
      <w:r>
        <w:rPr>
          <w:rFonts w:asciiTheme="minorEastAsia" w:hAnsiTheme="minorEastAsia" w:hint="eastAsia"/>
          <w:b/>
          <w:bCs/>
          <w:sz w:val="24"/>
          <w:szCs w:val="24"/>
        </w:rPr>
        <w:t>）：</w:t>
      </w:r>
      <w:r>
        <w:rPr>
          <w:rFonts w:asciiTheme="minorEastAsia" w:hAnsiTheme="minorEastAsia"/>
          <w:sz w:val="24"/>
          <w:szCs w:val="24"/>
        </w:rPr>
        <w:t>专任教师数为</w:t>
      </w:r>
      <w:r>
        <w:rPr>
          <w:rFonts w:asciiTheme="minorEastAsia" w:hAnsiTheme="minorEastAsia" w:hint="eastAsia"/>
          <w:sz w:val="24"/>
          <w:szCs w:val="24"/>
        </w:rPr>
        <w:t>8人，外聘教师0人，分专业教师总数8，本科生人数为64</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：8:1；</w:t>
      </w:r>
    </w:p>
    <w:p w:rsidR="00681B31" w:rsidRDefault="00681B31" w:rsidP="00681B31">
      <w:pPr>
        <w:spacing w:line="400" w:lineRule="exact"/>
        <w:ind w:firstLineChars="200" w:firstLine="482"/>
        <w:jc w:val="left"/>
        <w:rPr>
          <w:rFonts w:asciiTheme="minorEastAsia" w:hAnsiTheme="minorEastAsia"/>
          <w:sz w:val="24"/>
          <w:szCs w:val="24"/>
        </w:rPr>
      </w:pPr>
      <w:r>
        <w:rPr>
          <w:rFonts w:asciiTheme="minorEastAsia" w:hAnsiTheme="minorEastAsia" w:hint="eastAsia"/>
          <w:b/>
          <w:bCs/>
          <w:sz w:val="24"/>
          <w:szCs w:val="24"/>
        </w:rPr>
        <w:t>（1</w:t>
      </w:r>
      <w:r>
        <w:rPr>
          <w:rFonts w:asciiTheme="minorEastAsia" w:hAnsiTheme="minorEastAsia"/>
          <w:b/>
          <w:bCs/>
          <w:sz w:val="24"/>
          <w:szCs w:val="24"/>
        </w:rPr>
        <w:t>9</w:t>
      </w:r>
      <w:r>
        <w:rPr>
          <w:rFonts w:asciiTheme="minorEastAsia" w:hAnsiTheme="minorEastAsia" w:hint="eastAsia"/>
          <w:b/>
          <w:bCs/>
          <w:sz w:val="24"/>
          <w:szCs w:val="24"/>
        </w:rPr>
        <w:t>）艺术设计学</w:t>
      </w:r>
      <w:r>
        <w:rPr>
          <w:rFonts w:asciiTheme="minorEastAsia" w:hAnsiTheme="minorEastAsia"/>
          <w:b/>
          <w:bCs/>
          <w:sz w:val="24"/>
          <w:szCs w:val="24"/>
        </w:rPr>
        <w:t>专业</w:t>
      </w:r>
      <w:r>
        <w:rPr>
          <w:rFonts w:asciiTheme="minorEastAsia" w:hAnsiTheme="minorEastAsia" w:hint="eastAsia"/>
          <w:b/>
          <w:bCs/>
          <w:sz w:val="24"/>
          <w:szCs w:val="24"/>
        </w:rPr>
        <w:t>（</w:t>
      </w:r>
      <w:r>
        <w:rPr>
          <w:rFonts w:asciiTheme="minorEastAsia" w:hAnsiTheme="minorEastAsia"/>
          <w:b/>
          <w:bCs/>
          <w:sz w:val="24"/>
          <w:szCs w:val="24"/>
        </w:rPr>
        <w:t>130501</w:t>
      </w:r>
      <w:r>
        <w:rPr>
          <w:rFonts w:asciiTheme="minorEastAsia" w:hAnsiTheme="minorEastAsia" w:hint="eastAsia"/>
          <w:b/>
          <w:bCs/>
          <w:sz w:val="24"/>
          <w:szCs w:val="24"/>
        </w:rPr>
        <w:t>）：</w:t>
      </w:r>
      <w:r>
        <w:rPr>
          <w:rFonts w:asciiTheme="minorEastAsia" w:hAnsiTheme="minorEastAsia"/>
          <w:sz w:val="24"/>
          <w:szCs w:val="24"/>
        </w:rPr>
        <w:t>专任教师数为</w:t>
      </w:r>
      <w:r>
        <w:rPr>
          <w:rFonts w:asciiTheme="minorEastAsia" w:hAnsiTheme="minorEastAsia" w:hint="eastAsia"/>
          <w:sz w:val="24"/>
          <w:szCs w:val="24"/>
        </w:rPr>
        <w:t>6人，外聘教师0人，分专业教师总数6，本科生人数为89</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：14.83:1；</w:t>
      </w:r>
    </w:p>
    <w:p w:rsidR="00681B31" w:rsidRDefault="00681B31" w:rsidP="00681B31">
      <w:pPr>
        <w:spacing w:line="400" w:lineRule="exact"/>
        <w:ind w:firstLineChars="200" w:firstLine="420"/>
        <w:jc w:val="left"/>
        <w:rPr>
          <w:rFonts w:asciiTheme="minorEastAsia" w:hAnsiTheme="minorEastAsia"/>
          <w:sz w:val="24"/>
          <w:szCs w:val="24"/>
        </w:rPr>
      </w:pPr>
      <w:r>
        <w:rPr>
          <w:rFonts w:hint="eastAsia"/>
        </w:rPr>
        <w:t xml:space="preserve"> </w:t>
      </w:r>
      <w:r>
        <w:rPr>
          <w:rFonts w:asciiTheme="minorEastAsia" w:hAnsiTheme="minorEastAsia" w:hint="eastAsia"/>
          <w:b/>
          <w:bCs/>
          <w:sz w:val="24"/>
          <w:szCs w:val="24"/>
        </w:rPr>
        <w:t>（2</w:t>
      </w:r>
      <w:r>
        <w:rPr>
          <w:rFonts w:asciiTheme="minorEastAsia" w:hAnsiTheme="minorEastAsia"/>
          <w:b/>
          <w:bCs/>
          <w:sz w:val="24"/>
          <w:szCs w:val="24"/>
        </w:rPr>
        <w:t>0</w:t>
      </w:r>
      <w:r>
        <w:rPr>
          <w:rFonts w:asciiTheme="minorEastAsia" w:hAnsiTheme="minorEastAsia" w:hint="eastAsia"/>
          <w:b/>
          <w:bCs/>
          <w:sz w:val="24"/>
          <w:szCs w:val="24"/>
        </w:rPr>
        <w:t>）视觉传达设计</w:t>
      </w:r>
      <w:r>
        <w:rPr>
          <w:rFonts w:asciiTheme="minorEastAsia" w:hAnsiTheme="minorEastAsia"/>
          <w:b/>
          <w:bCs/>
          <w:sz w:val="24"/>
          <w:szCs w:val="24"/>
        </w:rPr>
        <w:t>专业</w:t>
      </w:r>
      <w:r>
        <w:rPr>
          <w:rFonts w:asciiTheme="minorEastAsia" w:hAnsiTheme="minorEastAsia" w:hint="eastAsia"/>
          <w:b/>
          <w:bCs/>
          <w:sz w:val="24"/>
          <w:szCs w:val="24"/>
        </w:rPr>
        <w:t>（</w:t>
      </w:r>
      <w:r>
        <w:rPr>
          <w:rFonts w:asciiTheme="minorEastAsia" w:hAnsiTheme="minorEastAsia"/>
          <w:b/>
          <w:bCs/>
          <w:sz w:val="24"/>
          <w:szCs w:val="24"/>
        </w:rPr>
        <w:t>130502</w:t>
      </w:r>
      <w:r>
        <w:rPr>
          <w:rFonts w:asciiTheme="minorEastAsia" w:hAnsiTheme="minorEastAsia" w:hint="eastAsia"/>
          <w:b/>
          <w:bCs/>
          <w:sz w:val="24"/>
          <w:szCs w:val="24"/>
        </w:rPr>
        <w:t>）：</w:t>
      </w:r>
      <w:r>
        <w:rPr>
          <w:rFonts w:asciiTheme="minorEastAsia" w:hAnsiTheme="minorEastAsia"/>
          <w:sz w:val="24"/>
          <w:szCs w:val="24"/>
        </w:rPr>
        <w:t>专任教师数为</w:t>
      </w:r>
      <w:r>
        <w:rPr>
          <w:rFonts w:asciiTheme="minorEastAsia" w:hAnsiTheme="minorEastAsia" w:hint="eastAsia"/>
          <w:sz w:val="24"/>
          <w:szCs w:val="24"/>
        </w:rPr>
        <w:t>10人，外聘教师2人，分专业教师总数11，本科生人数为377</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：34.27:1；</w:t>
      </w:r>
    </w:p>
    <w:p w:rsidR="00681B31" w:rsidRDefault="00681B31" w:rsidP="00681B31">
      <w:pPr>
        <w:spacing w:line="400" w:lineRule="exact"/>
        <w:ind w:firstLineChars="200" w:firstLine="482"/>
        <w:jc w:val="left"/>
        <w:rPr>
          <w:rFonts w:asciiTheme="minorEastAsia" w:hAnsiTheme="minorEastAsia"/>
          <w:sz w:val="24"/>
          <w:szCs w:val="24"/>
        </w:rPr>
      </w:pPr>
      <w:r>
        <w:rPr>
          <w:rFonts w:asciiTheme="minorEastAsia" w:hAnsiTheme="minorEastAsia" w:hint="eastAsia"/>
          <w:b/>
          <w:bCs/>
          <w:sz w:val="24"/>
          <w:szCs w:val="24"/>
        </w:rPr>
        <w:t>（2</w:t>
      </w:r>
      <w:r>
        <w:rPr>
          <w:rFonts w:asciiTheme="minorEastAsia" w:hAnsiTheme="minorEastAsia"/>
          <w:b/>
          <w:bCs/>
          <w:sz w:val="24"/>
          <w:szCs w:val="24"/>
        </w:rPr>
        <w:t>1</w:t>
      </w:r>
      <w:r>
        <w:rPr>
          <w:rFonts w:asciiTheme="minorEastAsia" w:hAnsiTheme="minorEastAsia" w:hint="eastAsia"/>
          <w:b/>
          <w:bCs/>
          <w:sz w:val="24"/>
          <w:szCs w:val="24"/>
        </w:rPr>
        <w:t>）环境设计</w:t>
      </w:r>
      <w:r>
        <w:rPr>
          <w:rFonts w:asciiTheme="minorEastAsia" w:hAnsiTheme="minorEastAsia"/>
          <w:b/>
          <w:bCs/>
          <w:sz w:val="24"/>
          <w:szCs w:val="24"/>
        </w:rPr>
        <w:t>专业</w:t>
      </w:r>
      <w:r>
        <w:rPr>
          <w:rFonts w:asciiTheme="minorEastAsia" w:hAnsiTheme="minorEastAsia" w:hint="eastAsia"/>
          <w:b/>
          <w:bCs/>
          <w:sz w:val="24"/>
          <w:szCs w:val="24"/>
        </w:rPr>
        <w:t>（</w:t>
      </w:r>
      <w:r>
        <w:rPr>
          <w:rFonts w:asciiTheme="minorEastAsia" w:hAnsiTheme="minorEastAsia"/>
          <w:b/>
          <w:bCs/>
          <w:sz w:val="24"/>
          <w:szCs w:val="24"/>
        </w:rPr>
        <w:t>130503</w:t>
      </w:r>
      <w:r>
        <w:rPr>
          <w:rFonts w:asciiTheme="minorEastAsia" w:hAnsiTheme="minorEastAsia" w:hint="eastAsia"/>
          <w:b/>
          <w:bCs/>
          <w:sz w:val="24"/>
          <w:szCs w:val="24"/>
        </w:rPr>
        <w:t>）：</w:t>
      </w:r>
      <w:r>
        <w:rPr>
          <w:rFonts w:asciiTheme="minorEastAsia" w:hAnsiTheme="minorEastAsia"/>
          <w:sz w:val="24"/>
          <w:szCs w:val="24"/>
        </w:rPr>
        <w:t>专任教师数为</w:t>
      </w:r>
      <w:r>
        <w:rPr>
          <w:rFonts w:asciiTheme="minorEastAsia" w:hAnsiTheme="minorEastAsia" w:hint="eastAsia"/>
          <w:sz w:val="24"/>
          <w:szCs w:val="24"/>
        </w:rPr>
        <w:t>7人，外聘教师2人，分专业教师总数8，本科生人数为99</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：12.38:1；</w:t>
      </w:r>
    </w:p>
    <w:p w:rsidR="00681B31" w:rsidRDefault="00681B31" w:rsidP="00681B31">
      <w:pPr>
        <w:pStyle w:val="a4"/>
        <w:spacing w:before="0" w:line="400" w:lineRule="exact"/>
        <w:ind w:firstLineChars="200" w:firstLine="482"/>
        <w:rPr>
          <w:rFonts w:asciiTheme="minorEastAsia" w:hAnsiTheme="minorEastAsia"/>
          <w:szCs w:val="24"/>
        </w:rPr>
      </w:pPr>
      <w:r>
        <w:rPr>
          <w:rFonts w:asciiTheme="minorEastAsia" w:hAnsiTheme="minorEastAsia" w:hint="eastAsia"/>
          <w:b/>
          <w:bCs/>
          <w:szCs w:val="24"/>
        </w:rPr>
        <w:t>（2</w:t>
      </w:r>
      <w:r>
        <w:rPr>
          <w:rFonts w:asciiTheme="minorEastAsia" w:hAnsiTheme="minorEastAsia"/>
          <w:b/>
          <w:bCs/>
          <w:szCs w:val="24"/>
        </w:rPr>
        <w:t>2</w:t>
      </w:r>
      <w:r>
        <w:rPr>
          <w:rFonts w:asciiTheme="minorEastAsia" w:hAnsiTheme="minorEastAsia" w:hint="eastAsia"/>
          <w:b/>
          <w:bCs/>
          <w:szCs w:val="24"/>
        </w:rPr>
        <w:t>）产品设计</w:t>
      </w:r>
      <w:r>
        <w:rPr>
          <w:rFonts w:asciiTheme="minorEastAsia" w:hAnsiTheme="minorEastAsia"/>
          <w:b/>
          <w:bCs/>
          <w:szCs w:val="24"/>
        </w:rPr>
        <w:t>专业</w:t>
      </w:r>
      <w:r>
        <w:rPr>
          <w:rFonts w:asciiTheme="minorEastAsia" w:hAnsiTheme="minorEastAsia" w:hint="eastAsia"/>
          <w:b/>
          <w:bCs/>
          <w:szCs w:val="24"/>
        </w:rPr>
        <w:t>（</w:t>
      </w:r>
      <w:r>
        <w:rPr>
          <w:rFonts w:asciiTheme="minorEastAsia" w:hAnsiTheme="minorEastAsia"/>
          <w:b/>
          <w:bCs/>
          <w:szCs w:val="24"/>
        </w:rPr>
        <w:t>13050</w:t>
      </w:r>
      <w:r>
        <w:rPr>
          <w:rFonts w:asciiTheme="minorEastAsia" w:hAnsiTheme="minorEastAsia" w:hint="eastAsia"/>
          <w:b/>
          <w:bCs/>
          <w:szCs w:val="24"/>
        </w:rPr>
        <w:t>4）：</w:t>
      </w:r>
      <w:r>
        <w:rPr>
          <w:rFonts w:asciiTheme="minorEastAsia" w:hAnsiTheme="minorEastAsia"/>
          <w:szCs w:val="24"/>
        </w:rPr>
        <w:t>专任教师数为</w:t>
      </w:r>
      <w:r>
        <w:rPr>
          <w:rFonts w:asciiTheme="minorEastAsia" w:hAnsiTheme="minorEastAsia" w:hint="eastAsia"/>
          <w:szCs w:val="24"/>
        </w:rPr>
        <w:t>5人，外聘教师0人，分专业教师总数5，本科生人数为49</w:t>
      </w:r>
      <w:r>
        <w:rPr>
          <w:rFonts w:asciiTheme="minorEastAsia" w:hAnsiTheme="minorEastAsia"/>
          <w:szCs w:val="24"/>
        </w:rPr>
        <w:t>人</w:t>
      </w:r>
      <w:r>
        <w:rPr>
          <w:rFonts w:asciiTheme="minorEastAsia" w:hAnsiTheme="minorEastAsia" w:hint="eastAsia"/>
          <w:szCs w:val="24"/>
        </w:rPr>
        <w:t>，</w:t>
      </w:r>
      <w:r>
        <w:rPr>
          <w:rFonts w:asciiTheme="minorEastAsia" w:hAnsiTheme="minorEastAsia"/>
          <w:szCs w:val="24"/>
        </w:rPr>
        <w:t>本科生与</w:t>
      </w:r>
      <w:r>
        <w:rPr>
          <w:rFonts w:asciiTheme="minorEastAsia" w:hAnsiTheme="minorEastAsia" w:hint="eastAsia"/>
          <w:szCs w:val="24"/>
        </w:rPr>
        <w:t>分专业</w:t>
      </w:r>
      <w:r>
        <w:rPr>
          <w:rFonts w:asciiTheme="minorEastAsia" w:hAnsiTheme="minorEastAsia"/>
          <w:szCs w:val="24"/>
        </w:rPr>
        <w:t>教师</w:t>
      </w:r>
      <w:r>
        <w:rPr>
          <w:rFonts w:asciiTheme="minorEastAsia" w:hAnsiTheme="minorEastAsia" w:hint="eastAsia"/>
          <w:szCs w:val="24"/>
        </w:rPr>
        <w:t>总数</w:t>
      </w:r>
      <w:r>
        <w:rPr>
          <w:rFonts w:asciiTheme="minorEastAsia" w:hAnsiTheme="minorEastAsia"/>
          <w:szCs w:val="24"/>
        </w:rPr>
        <w:t>比为</w:t>
      </w:r>
      <w:r>
        <w:rPr>
          <w:rFonts w:asciiTheme="minorEastAsia" w:hAnsiTheme="minorEastAsia" w:hint="eastAsia"/>
          <w:szCs w:val="24"/>
        </w:rPr>
        <w:t>：9.8:1；</w:t>
      </w:r>
    </w:p>
    <w:p w:rsidR="00681B31" w:rsidRDefault="00681B31" w:rsidP="00681B31">
      <w:pPr>
        <w:pStyle w:val="a4"/>
        <w:spacing w:before="0" w:line="400" w:lineRule="exact"/>
        <w:ind w:firstLineChars="200" w:firstLine="482"/>
        <w:rPr>
          <w:rFonts w:asciiTheme="minorEastAsia" w:hAnsiTheme="minorEastAsia"/>
          <w:szCs w:val="24"/>
        </w:rPr>
      </w:pPr>
      <w:r>
        <w:rPr>
          <w:rFonts w:asciiTheme="minorEastAsia" w:hAnsiTheme="minorEastAsia" w:hint="eastAsia"/>
          <w:b/>
          <w:bCs/>
          <w:szCs w:val="24"/>
        </w:rPr>
        <w:t>（2</w:t>
      </w:r>
      <w:r>
        <w:rPr>
          <w:rFonts w:asciiTheme="minorEastAsia" w:hAnsiTheme="minorEastAsia"/>
          <w:b/>
          <w:bCs/>
          <w:szCs w:val="24"/>
        </w:rPr>
        <w:t>3</w:t>
      </w:r>
      <w:r>
        <w:rPr>
          <w:rFonts w:asciiTheme="minorEastAsia" w:hAnsiTheme="minorEastAsia" w:hint="eastAsia"/>
          <w:b/>
          <w:bCs/>
          <w:szCs w:val="24"/>
        </w:rPr>
        <w:t>）服装与服饰设计</w:t>
      </w:r>
      <w:r>
        <w:rPr>
          <w:rFonts w:asciiTheme="minorEastAsia" w:hAnsiTheme="minorEastAsia"/>
          <w:b/>
          <w:bCs/>
          <w:szCs w:val="24"/>
        </w:rPr>
        <w:t>专业</w:t>
      </w:r>
      <w:r>
        <w:rPr>
          <w:rFonts w:asciiTheme="minorEastAsia" w:hAnsiTheme="minorEastAsia" w:hint="eastAsia"/>
          <w:b/>
          <w:bCs/>
          <w:szCs w:val="24"/>
        </w:rPr>
        <w:t>（</w:t>
      </w:r>
      <w:r>
        <w:rPr>
          <w:rFonts w:asciiTheme="minorEastAsia" w:hAnsiTheme="minorEastAsia"/>
          <w:b/>
          <w:bCs/>
          <w:szCs w:val="24"/>
        </w:rPr>
        <w:t>130505</w:t>
      </w:r>
      <w:r>
        <w:rPr>
          <w:rFonts w:asciiTheme="minorEastAsia" w:hAnsiTheme="minorEastAsia" w:hint="eastAsia"/>
          <w:b/>
          <w:bCs/>
          <w:szCs w:val="24"/>
        </w:rPr>
        <w:t>）：</w:t>
      </w:r>
      <w:r>
        <w:rPr>
          <w:rFonts w:asciiTheme="minorEastAsia" w:hAnsiTheme="minorEastAsia"/>
          <w:szCs w:val="24"/>
        </w:rPr>
        <w:t>专任教师数为</w:t>
      </w:r>
      <w:r>
        <w:rPr>
          <w:rFonts w:asciiTheme="minorEastAsia" w:hAnsiTheme="minorEastAsia" w:hint="eastAsia"/>
          <w:szCs w:val="24"/>
        </w:rPr>
        <w:t>6人，外聘教师1人，分专业教师总数6.5，本科生人数为110</w:t>
      </w:r>
      <w:r>
        <w:rPr>
          <w:rFonts w:asciiTheme="minorEastAsia" w:hAnsiTheme="minorEastAsia"/>
          <w:szCs w:val="24"/>
        </w:rPr>
        <w:t>人</w:t>
      </w:r>
      <w:r>
        <w:rPr>
          <w:rFonts w:asciiTheme="minorEastAsia" w:hAnsiTheme="minorEastAsia" w:hint="eastAsia"/>
          <w:szCs w:val="24"/>
        </w:rPr>
        <w:t>，</w:t>
      </w:r>
      <w:r>
        <w:rPr>
          <w:rFonts w:asciiTheme="minorEastAsia" w:hAnsiTheme="minorEastAsia"/>
          <w:szCs w:val="24"/>
        </w:rPr>
        <w:t>本科生与</w:t>
      </w:r>
      <w:r>
        <w:rPr>
          <w:rFonts w:asciiTheme="minorEastAsia" w:hAnsiTheme="minorEastAsia" w:hint="eastAsia"/>
          <w:szCs w:val="24"/>
        </w:rPr>
        <w:t>分专业</w:t>
      </w:r>
      <w:r>
        <w:rPr>
          <w:rFonts w:asciiTheme="minorEastAsia" w:hAnsiTheme="minorEastAsia"/>
          <w:szCs w:val="24"/>
        </w:rPr>
        <w:t>教师</w:t>
      </w:r>
      <w:r>
        <w:rPr>
          <w:rFonts w:asciiTheme="minorEastAsia" w:hAnsiTheme="minorEastAsia" w:hint="eastAsia"/>
          <w:szCs w:val="24"/>
        </w:rPr>
        <w:t>总数</w:t>
      </w:r>
      <w:r>
        <w:rPr>
          <w:rFonts w:asciiTheme="minorEastAsia" w:hAnsiTheme="minorEastAsia"/>
          <w:szCs w:val="24"/>
        </w:rPr>
        <w:t>比为</w:t>
      </w:r>
      <w:r>
        <w:rPr>
          <w:rFonts w:asciiTheme="minorEastAsia" w:hAnsiTheme="minorEastAsia" w:hint="eastAsia"/>
          <w:szCs w:val="24"/>
        </w:rPr>
        <w:t>：16.92:1；</w:t>
      </w:r>
    </w:p>
    <w:p w:rsidR="00681B31" w:rsidRDefault="00681B31" w:rsidP="00681B31">
      <w:pPr>
        <w:spacing w:line="400" w:lineRule="exact"/>
        <w:ind w:firstLineChars="200" w:firstLine="482"/>
      </w:pPr>
      <w:r>
        <w:rPr>
          <w:rFonts w:asciiTheme="minorEastAsia" w:hAnsiTheme="minorEastAsia" w:hint="eastAsia"/>
          <w:b/>
          <w:bCs/>
          <w:sz w:val="24"/>
          <w:szCs w:val="24"/>
        </w:rPr>
        <w:t>（2</w:t>
      </w:r>
      <w:r>
        <w:rPr>
          <w:rFonts w:asciiTheme="minorEastAsia" w:hAnsiTheme="minorEastAsia"/>
          <w:b/>
          <w:bCs/>
          <w:sz w:val="24"/>
          <w:szCs w:val="24"/>
        </w:rPr>
        <w:t>4</w:t>
      </w:r>
      <w:r>
        <w:rPr>
          <w:rFonts w:asciiTheme="minorEastAsia" w:hAnsiTheme="minorEastAsia" w:hint="eastAsia"/>
          <w:b/>
          <w:bCs/>
          <w:sz w:val="24"/>
          <w:szCs w:val="24"/>
        </w:rPr>
        <w:t>）公共艺术</w:t>
      </w:r>
      <w:r>
        <w:rPr>
          <w:rFonts w:asciiTheme="minorEastAsia" w:hAnsiTheme="minorEastAsia"/>
          <w:b/>
          <w:bCs/>
          <w:sz w:val="24"/>
          <w:szCs w:val="24"/>
        </w:rPr>
        <w:t>专业</w:t>
      </w:r>
      <w:r>
        <w:rPr>
          <w:rFonts w:asciiTheme="minorEastAsia" w:hAnsiTheme="minorEastAsia" w:hint="eastAsia"/>
          <w:b/>
          <w:bCs/>
          <w:sz w:val="24"/>
          <w:szCs w:val="24"/>
        </w:rPr>
        <w:t>（</w:t>
      </w:r>
      <w:r>
        <w:rPr>
          <w:rFonts w:asciiTheme="minorEastAsia" w:hAnsiTheme="minorEastAsia"/>
          <w:b/>
          <w:bCs/>
          <w:sz w:val="24"/>
          <w:szCs w:val="24"/>
        </w:rPr>
        <w:t>130506</w:t>
      </w:r>
      <w:r>
        <w:rPr>
          <w:rFonts w:asciiTheme="minorEastAsia" w:hAnsiTheme="minorEastAsia" w:hint="eastAsia"/>
          <w:b/>
          <w:bCs/>
          <w:sz w:val="24"/>
          <w:szCs w:val="24"/>
        </w:rPr>
        <w:t>）：</w:t>
      </w:r>
      <w:r>
        <w:rPr>
          <w:rFonts w:asciiTheme="minorEastAsia" w:hAnsiTheme="minorEastAsia"/>
          <w:sz w:val="24"/>
          <w:szCs w:val="24"/>
        </w:rPr>
        <w:t>专任教师数为</w:t>
      </w:r>
      <w:r>
        <w:rPr>
          <w:rFonts w:asciiTheme="minorEastAsia" w:hAnsiTheme="minorEastAsia" w:hint="eastAsia"/>
          <w:sz w:val="24"/>
          <w:szCs w:val="24"/>
        </w:rPr>
        <w:t>5人，外聘教师1人，分专业教师总数5.5，本科生人数为50</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：9.09:1；</w:t>
      </w:r>
    </w:p>
    <w:p w:rsidR="00681B31" w:rsidRDefault="00681B31" w:rsidP="00681B31">
      <w:pPr>
        <w:spacing w:line="400" w:lineRule="exact"/>
        <w:ind w:firstLineChars="200" w:firstLine="482"/>
      </w:pPr>
      <w:r>
        <w:rPr>
          <w:rFonts w:asciiTheme="minorEastAsia" w:hAnsiTheme="minorEastAsia" w:hint="eastAsia"/>
          <w:b/>
          <w:bCs/>
          <w:sz w:val="24"/>
          <w:szCs w:val="24"/>
        </w:rPr>
        <w:t>（2</w:t>
      </w:r>
      <w:r>
        <w:rPr>
          <w:rFonts w:asciiTheme="minorEastAsia" w:hAnsiTheme="minorEastAsia"/>
          <w:b/>
          <w:bCs/>
          <w:sz w:val="24"/>
          <w:szCs w:val="24"/>
        </w:rPr>
        <w:t>5</w:t>
      </w:r>
      <w:r>
        <w:rPr>
          <w:rFonts w:asciiTheme="minorEastAsia" w:hAnsiTheme="minorEastAsia" w:hint="eastAsia"/>
          <w:b/>
          <w:bCs/>
          <w:sz w:val="24"/>
          <w:szCs w:val="24"/>
        </w:rPr>
        <w:t>）数字媒体艺术</w:t>
      </w:r>
      <w:r>
        <w:rPr>
          <w:rFonts w:asciiTheme="minorEastAsia" w:hAnsiTheme="minorEastAsia"/>
          <w:b/>
          <w:bCs/>
          <w:sz w:val="24"/>
          <w:szCs w:val="24"/>
        </w:rPr>
        <w:t>专业</w:t>
      </w:r>
      <w:r>
        <w:rPr>
          <w:rFonts w:asciiTheme="minorEastAsia" w:hAnsiTheme="minorEastAsia" w:hint="eastAsia"/>
          <w:b/>
          <w:bCs/>
          <w:sz w:val="24"/>
          <w:szCs w:val="24"/>
        </w:rPr>
        <w:t>（</w:t>
      </w:r>
      <w:r>
        <w:rPr>
          <w:rFonts w:asciiTheme="minorEastAsia" w:hAnsiTheme="minorEastAsia"/>
          <w:b/>
          <w:bCs/>
          <w:sz w:val="24"/>
          <w:szCs w:val="24"/>
        </w:rPr>
        <w:t>130508</w:t>
      </w:r>
      <w:r>
        <w:rPr>
          <w:rFonts w:asciiTheme="minorEastAsia" w:hAnsiTheme="minorEastAsia" w:hint="eastAsia"/>
          <w:b/>
          <w:bCs/>
          <w:sz w:val="24"/>
          <w:szCs w:val="24"/>
        </w:rPr>
        <w:t>）：</w:t>
      </w:r>
      <w:r>
        <w:rPr>
          <w:rFonts w:asciiTheme="minorEastAsia" w:hAnsiTheme="minorEastAsia"/>
          <w:sz w:val="24"/>
          <w:szCs w:val="24"/>
        </w:rPr>
        <w:t>专任教师数为</w:t>
      </w:r>
      <w:r>
        <w:rPr>
          <w:rFonts w:asciiTheme="minorEastAsia" w:hAnsiTheme="minorEastAsia" w:hint="eastAsia"/>
          <w:sz w:val="24"/>
          <w:szCs w:val="24"/>
        </w:rPr>
        <w:t>5人，外聘教师2人，分专业教师总数6，本科生人数为57</w:t>
      </w:r>
      <w:r>
        <w:rPr>
          <w:rFonts w:asciiTheme="minorEastAsia" w:hAnsiTheme="minorEastAsia"/>
          <w:sz w:val="24"/>
          <w:szCs w:val="24"/>
        </w:rPr>
        <w:t>人</w:t>
      </w:r>
      <w:r>
        <w:rPr>
          <w:rFonts w:asciiTheme="minorEastAsia" w:hAnsiTheme="minorEastAsia" w:hint="eastAsia"/>
          <w:sz w:val="24"/>
          <w:szCs w:val="24"/>
        </w:rPr>
        <w:t>，</w:t>
      </w:r>
      <w:r>
        <w:rPr>
          <w:rFonts w:asciiTheme="minorEastAsia" w:hAnsiTheme="minorEastAsia"/>
          <w:sz w:val="24"/>
          <w:szCs w:val="24"/>
        </w:rPr>
        <w:t>本科生与</w:t>
      </w:r>
      <w:r>
        <w:rPr>
          <w:rFonts w:asciiTheme="minorEastAsia" w:hAnsiTheme="minorEastAsia" w:hint="eastAsia"/>
          <w:sz w:val="24"/>
          <w:szCs w:val="24"/>
        </w:rPr>
        <w:t>分专业</w:t>
      </w:r>
      <w:r>
        <w:rPr>
          <w:rFonts w:asciiTheme="minorEastAsia" w:hAnsiTheme="minorEastAsia"/>
          <w:sz w:val="24"/>
          <w:szCs w:val="24"/>
        </w:rPr>
        <w:t>教师</w:t>
      </w:r>
      <w:r>
        <w:rPr>
          <w:rFonts w:asciiTheme="minorEastAsia" w:hAnsiTheme="minorEastAsia" w:hint="eastAsia"/>
          <w:sz w:val="24"/>
          <w:szCs w:val="24"/>
        </w:rPr>
        <w:t>总数</w:t>
      </w:r>
      <w:r>
        <w:rPr>
          <w:rFonts w:asciiTheme="minorEastAsia" w:hAnsiTheme="minorEastAsia"/>
          <w:sz w:val="24"/>
          <w:szCs w:val="24"/>
        </w:rPr>
        <w:t>比为</w:t>
      </w:r>
      <w:r>
        <w:rPr>
          <w:rFonts w:asciiTheme="minorEastAsia" w:hAnsiTheme="minorEastAsia" w:hint="eastAsia"/>
          <w:sz w:val="24"/>
          <w:szCs w:val="24"/>
        </w:rPr>
        <w:t>：9.5:1；</w:t>
      </w:r>
    </w:p>
    <w:p w:rsidR="000D42BA" w:rsidRDefault="00CC5CD1" w:rsidP="002D44CA">
      <w:pPr>
        <w:jc w:val="left"/>
        <w:rPr>
          <w:rFonts w:ascii="黑体" w:eastAsia="黑体" w:hAnsi="黑体"/>
          <w:sz w:val="28"/>
          <w:szCs w:val="28"/>
        </w:rPr>
      </w:pPr>
      <w:r>
        <w:rPr>
          <w:rFonts w:ascii="黑体" w:eastAsia="黑体" w:hAnsi="黑体" w:hint="eastAsia"/>
          <w:sz w:val="28"/>
          <w:szCs w:val="28"/>
        </w:rPr>
        <w:t>（二）教学经费投入</w:t>
      </w:r>
    </w:p>
    <w:p w:rsidR="000D42BA" w:rsidRDefault="00CC5CD1">
      <w:pPr>
        <w:spacing w:line="400" w:lineRule="exact"/>
        <w:ind w:firstLineChars="200" w:firstLine="480"/>
        <w:rPr>
          <w:rFonts w:ascii="宋体" w:hAnsi="宋体"/>
          <w:color w:val="000000"/>
          <w:sz w:val="24"/>
          <w:szCs w:val="24"/>
        </w:rPr>
      </w:pPr>
      <w:r>
        <w:rPr>
          <w:rFonts w:ascii="宋体" w:hAnsi="宋体" w:hint="eastAsia"/>
          <w:color w:val="000000"/>
          <w:sz w:val="24"/>
          <w:szCs w:val="24"/>
        </w:rPr>
        <w:t>学校立足于本科教学与科研需求，不断持续优化资源配置，努力改善办学条件，加强经费管理，科学合理编制预算，加大本科教学投入力度，提高教学经费的使用。2019年新增教学科研仪器设备值1553.98万元，教学科研仪器设备总值10224.35万元，生均教学科研仪器设备值22040元；2019年全年学校本科专项教学经费3081.30万元；本科教学日常运行支出1112.2万元，生均本科教学日常运行支出2714.11元；本科实验经费818.13万元，生均本科实验经费1996.41元；本科实习经费90.69万元，生均本科实习经费221.3元。</w:t>
      </w:r>
    </w:p>
    <w:p w:rsidR="000D42BA" w:rsidRDefault="00CC5CD1" w:rsidP="002D44CA">
      <w:pPr>
        <w:jc w:val="left"/>
        <w:rPr>
          <w:rFonts w:ascii="黑体" w:eastAsia="黑体" w:hAnsi="黑体"/>
          <w:sz w:val="28"/>
          <w:szCs w:val="28"/>
        </w:rPr>
      </w:pPr>
      <w:r>
        <w:rPr>
          <w:rFonts w:ascii="黑体" w:eastAsia="黑体" w:hAnsi="黑体" w:hint="eastAsia"/>
          <w:sz w:val="28"/>
          <w:szCs w:val="28"/>
        </w:rPr>
        <w:t>（三）基础设施</w:t>
      </w:r>
    </w:p>
    <w:p w:rsidR="000D42BA" w:rsidRDefault="00CC5CD1">
      <w:pPr>
        <w:spacing w:line="400" w:lineRule="exact"/>
        <w:ind w:firstLineChars="200" w:firstLine="480"/>
        <w:rPr>
          <w:rFonts w:ascii="宋体" w:hAnsi="宋体"/>
          <w:color w:val="000000"/>
          <w:sz w:val="24"/>
          <w:szCs w:val="24"/>
        </w:rPr>
      </w:pPr>
      <w:r>
        <w:rPr>
          <w:rFonts w:ascii="宋体" w:hAnsi="宋体" w:hint="eastAsia"/>
          <w:color w:val="000000"/>
          <w:sz w:val="24"/>
          <w:szCs w:val="24"/>
        </w:rPr>
        <w:t>学校注重硬件环境建设与不断提升，各类教学、实验等基础设施逐步完善，持续推进校园基础设施建设、教学信息化建设，为逐年提升本科教育教学质量和办学水平提供扎实保障。</w:t>
      </w:r>
    </w:p>
    <w:p w:rsidR="000D42BA" w:rsidRDefault="00CC5CD1">
      <w:pPr>
        <w:spacing w:line="400" w:lineRule="exact"/>
        <w:ind w:firstLineChars="200" w:firstLine="480"/>
        <w:rPr>
          <w:rFonts w:ascii="宋体" w:hAnsi="宋体"/>
          <w:color w:val="000000"/>
          <w:sz w:val="24"/>
          <w:szCs w:val="24"/>
        </w:rPr>
      </w:pPr>
      <w:r>
        <w:rPr>
          <w:rFonts w:ascii="宋体" w:hAnsi="宋体" w:hint="eastAsia"/>
          <w:color w:val="000000"/>
          <w:sz w:val="24"/>
          <w:szCs w:val="24"/>
        </w:rPr>
        <w:t>随着学校近年来各类学生扩招，规模不断扩大，教学场所等办学条件严重不足且问题凸显，基于上述情况，在学校的统一部署下，2019—2020学年，不断调整教学设施布局，不断地寻求租赁租借的方式来改进和补充教学空间的不足。一年来，</w:t>
      </w:r>
      <w:r w:rsidRPr="00CC5CD1">
        <w:rPr>
          <w:rFonts w:ascii="宋体" w:hAnsi="宋体" w:hint="eastAsia"/>
          <w:color w:val="000000"/>
          <w:sz w:val="24"/>
          <w:szCs w:val="24"/>
        </w:rPr>
        <w:t>着力</w:t>
      </w:r>
      <w:r>
        <w:rPr>
          <w:rFonts w:ascii="宋体" w:hAnsi="宋体" w:hint="eastAsia"/>
          <w:color w:val="000000"/>
          <w:sz w:val="24"/>
          <w:szCs w:val="24"/>
        </w:rPr>
        <w:t>推进了校园基础设施建设，为提升本科教学质量和办学水平，提供了坚实的后勤保障。</w:t>
      </w:r>
    </w:p>
    <w:p w:rsidR="000D42BA" w:rsidRDefault="00CC5CD1">
      <w:pPr>
        <w:spacing w:line="400" w:lineRule="exact"/>
        <w:ind w:firstLineChars="200" w:firstLine="480"/>
        <w:rPr>
          <w:rFonts w:ascii="宋体" w:hAnsi="宋体"/>
          <w:color w:val="000000"/>
          <w:sz w:val="24"/>
          <w:szCs w:val="24"/>
        </w:rPr>
      </w:pPr>
      <w:r>
        <w:rPr>
          <w:rFonts w:ascii="宋体" w:hAnsi="宋体" w:hint="eastAsia"/>
          <w:color w:val="000000"/>
          <w:sz w:val="24"/>
          <w:szCs w:val="24"/>
        </w:rPr>
        <w:t>2019—2020学年，完成各类维修改造工程44项，投入经费约2787.42万元。其中在2019年完成步步高综合楼整体改造工程费用267.57万元，在2020年开展图书馆二期建设工程费用2139.09万元，实施了图书馆一期内部装饰工程、舞蹈排练厅装饰工程、西教学楼琴房改造工程、文化课教室整体装饰工程、电缆改造工程、西教学楼研究生公寓改造工程。</w:t>
      </w:r>
    </w:p>
    <w:p w:rsidR="000D42BA" w:rsidRDefault="00CC5CD1">
      <w:pPr>
        <w:spacing w:line="400" w:lineRule="exact"/>
        <w:ind w:firstLineChars="200" w:firstLine="480"/>
        <w:rPr>
          <w:rFonts w:ascii="宋体" w:hAnsi="宋体"/>
          <w:color w:val="000000"/>
          <w:sz w:val="24"/>
          <w:szCs w:val="24"/>
        </w:rPr>
      </w:pPr>
      <w:r>
        <w:rPr>
          <w:rFonts w:ascii="宋体" w:hAnsi="宋体" w:hint="eastAsia"/>
          <w:color w:val="000000"/>
          <w:sz w:val="24"/>
          <w:szCs w:val="24"/>
        </w:rPr>
        <w:t>新校区建设工程取得了实质性的进展。2020年以来，在学校党委、行政的努力下，在自治区政府及相关厅局的支持下，新校区建设一期工程项目已通过招投标，确定了施工企业和监理单位。</w:t>
      </w:r>
      <w:r>
        <w:rPr>
          <w:rFonts w:ascii="宋体" w:hAnsi="宋体" w:hint="eastAsia"/>
          <w:sz w:val="24"/>
          <w:szCs w:val="24"/>
        </w:rPr>
        <w:t>工程项目主要有：教学主楼、视觉传达艺术楼、图书馆、体育馆、食堂、行政楼、看台体育场及配套附属工程，总建筑面积10.7万平方米，预计工期2020年12月结束，2021年南校区视觉传达类专业搬迁新校区开展教学。二期工程项目有表演类艺术楼、2号学生公寓楼、人防工程，计划于2021年启动，2022年交付使用，总建筑面积9.08万平方米，二期工程交付后学校表演类专业即可搬迁使用。新校区项目建设完成后，按照6000本科生的规模统计，教学行政用房约为14.15万㎡，生均23.58㎡；学生宿舍6.38万㎡，生均10.63㎡；食堂面积9079㎡，生均1.51㎡，均符合普通高等学校建筑面积指标，新</w:t>
      </w:r>
      <w:r>
        <w:rPr>
          <w:rFonts w:ascii="宋体" w:hAnsi="宋体" w:hint="eastAsia"/>
          <w:color w:val="000000"/>
          <w:sz w:val="24"/>
          <w:szCs w:val="24"/>
        </w:rPr>
        <w:t>校区的建立，在学校的建设发展中具有历史性的重大意义，为我们学校培养民族艺术人才奠定了坚实的硬件基础。</w:t>
      </w:r>
    </w:p>
    <w:p w:rsidR="000D42BA" w:rsidRDefault="00CC5CD1">
      <w:pPr>
        <w:spacing w:line="400" w:lineRule="exact"/>
        <w:ind w:firstLineChars="200" w:firstLine="480"/>
        <w:rPr>
          <w:rFonts w:ascii="宋体" w:hAnsi="宋体"/>
          <w:color w:val="000000"/>
          <w:sz w:val="24"/>
          <w:szCs w:val="24"/>
        </w:rPr>
      </w:pPr>
      <w:r>
        <w:rPr>
          <w:rFonts w:ascii="宋体" w:hAnsi="宋体" w:hint="eastAsia"/>
          <w:color w:val="000000"/>
          <w:sz w:val="24"/>
          <w:szCs w:val="24"/>
        </w:rPr>
        <w:t>南校区现有公共课机房3间，共168台计算机，占地280平方米。北校区现有公共课机房2间，共有114台计算机，因机房搬迁，占地面积由150平方米增加到了246平米，机房环境得到了较大改善。学生与机器数比例为14.6:1。</w:t>
      </w:r>
    </w:p>
    <w:p w:rsidR="000D42BA" w:rsidRDefault="00CC5CD1">
      <w:pPr>
        <w:spacing w:after="50" w:line="400" w:lineRule="exact"/>
        <w:ind w:firstLineChars="200" w:firstLine="480"/>
        <w:jc w:val="left"/>
        <w:rPr>
          <w:rFonts w:ascii="宋体" w:hAnsi="宋体"/>
          <w:color w:val="000000" w:themeColor="text1"/>
          <w:sz w:val="24"/>
          <w:szCs w:val="24"/>
        </w:rPr>
      </w:pPr>
      <w:r>
        <w:rPr>
          <w:rFonts w:ascii="宋体" w:hAnsi="宋体" w:hint="eastAsia"/>
          <w:color w:val="000000" w:themeColor="text1"/>
          <w:sz w:val="24"/>
          <w:szCs w:val="24"/>
        </w:rPr>
        <w:t>目前图书馆总建筑面积0.48万平方米。201</w:t>
      </w:r>
      <w:r>
        <w:rPr>
          <w:rFonts w:ascii="宋体" w:hAnsi="宋体"/>
          <w:color w:val="000000" w:themeColor="text1"/>
          <w:sz w:val="24"/>
          <w:szCs w:val="24"/>
        </w:rPr>
        <w:t>9</w:t>
      </w:r>
      <w:r>
        <w:rPr>
          <w:rFonts w:ascii="宋体" w:hAnsi="宋体" w:hint="eastAsia"/>
          <w:color w:val="000000" w:themeColor="text1"/>
          <w:sz w:val="24"/>
          <w:szCs w:val="24"/>
        </w:rPr>
        <w:t>年，新增纸质图书</w:t>
      </w:r>
      <w:r>
        <w:rPr>
          <w:rFonts w:ascii="宋体" w:hAnsi="宋体"/>
          <w:color w:val="000000" w:themeColor="text1"/>
          <w:sz w:val="24"/>
          <w:szCs w:val="24"/>
        </w:rPr>
        <w:t>1814</w:t>
      </w:r>
      <w:r>
        <w:rPr>
          <w:rFonts w:ascii="宋体" w:hAnsi="宋体" w:hint="eastAsia"/>
          <w:color w:val="000000" w:themeColor="text1"/>
          <w:sz w:val="24"/>
          <w:szCs w:val="24"/>
        </w:rPr>
        <w:t>册，馆藏纸质图书</w:t>
      </w:r>
      <w:r>
        <w:rPr>
          <w:rFonts w:ascii="宋体" w:hAnsi="宋体"/>
          <w:color w:val="000000" w:themeColor="text1"/>
          <w:sz w:val="24"/>
          <w:szCs w:val="24"/>
        </w:rPr>
        <w:t>38.09</w:t>
      </w:r>
      <w:r>
        <w:rPr>
          <w:rFonts w:ascii="宋体" w:hAnsi="宋体" w:hint="eastAsia"/>
          <w:color w:val="000000" w:themeColor="text1"/>
          <w:sz w:val="24"/>
          <w:szCs w:val="24"/>
        </w:rPr>
        <w:t>万册，生均纸质图书</w:t>
      </w:r>
      <w:r>
        <w:rPr>
          <w:rFonts w:ascii="宋体" w:hAnsi="宋体"/>
          <w:color w:val="000000" w:themeColor="text1"/>
          <w:sz w:val="24"/>
          <w:szCs w:val="24"/>
        </w:rPr>
        <w:t>82</w:t>
      </w:r>
      <w:r>
        <w:rPr>
          <w:rFonts w:ascii="宋体" w:hAnsi="宋体" w:hint="eastAsia"/>
          <w:color w:val="000000" w:themeColor="text1"/>
          <w:sz w:val="24"/>
          <w:szCs w:val="24"/>
        </w:rPr>
        <w:t>册；电子图书与期刊</w:t>
      </w:r>
      <w:r>
        <w:rPr>
          <w:rFonts w:ascii="宋体" w:hAnsi="宋体"/>
          <w:color w:val="000000" w:themeColor="text1"/>
          <w:sz w:val="24"/>
          <w:szCs w:val="24"/>
        </w:rPr>
        <w:t>47100册</w:t>
      </w:r>
      <w:r>
        <w:rPr>
          <w:rFonts w:ascii="宋体" w:hAnsi="宋体" w:hint="eastAsia"/>
          <w:color w:val="000000" w:themeColor="text1"/>
          <w:sz w:val="24"/>
          <w:szCs w:val="24"/>
        </w:rPr>
        <w:t>，生均电子图书、期刊</w:t>
      </w:r>
      <w:r>
        <w:rPr>
          <w:rFonts w:ascii="宋体" w:hAnsi="宋体"/>
          <w:color w:val="000000" w:themeColor="text1"/>
          <w:sz w:val="24"/>
          <w:szCs w:val="24"/>
        </w:rPr>
        <w:t>10册</w:t>
      </w:r>
      <w:r>
        <w:rPr>
          <w:rFonts w:ascii="宋体" w:hAnsi="宋体" w:hint="eastAsia"/>
          <w:color w:val="000000" w:themeColor="text1"/>
          <w:sz w:val="24"/>
          <w:szCs w:val="24"/>
        </w:rPr>
        <w:t>。</w:t>
      </w:r>
    </w:p>
    <w:p w:rsidR="000D42BA" w:rsidRDefault="00CC5CD1">
      <w:pPr>
        <w:spacing w:after="50" w:line="400" w:lineRule="exact"/>
        <w:ind w:firstLineChars="200" w:firstLine="480"/>
        <w:jc w:val="left"/>
        <w:rPr>
          <w:rFonts w:ascii="宋体" w:hAnsi="宋体"/>
          <w:sz w:val="24"/>
          <w:szCs w:val="24"/>
        </w:rPr>
      </w:pPr>
      <w:r>
        <w:rPr>
          <w:rFonts w:ascii="宋体" w:hAnsi="宋体" w:hint="eastAsia"/>
          <w:sz w:val="24"/>
          <w:szCs w:val="24"/>
        </w:rPr>
        <w:t>实验、实践教学设施：学校现有公共及专业实验室18个，总占地面积为4241平方米，设备数为1308台，设备总值为2280.2万元。以上实验室覆盖了全校各个本科专业，实验设备先进完备，利用率高，有效地保障与提升了教学质量。现有9个优势特色学科基地，4个自治区级实验、实践教学示范中心，</w:t>
      </w:r>
      <w:r>
        <w:rPr>
          <w:rFonts w:ascii="宋体" w:hAnsi="宋体"/>
          <w:sz w:val="24"/>
          <w:szCs w:val="24"/>
        </w:rPr>
        <w:t>12</w:t>
      </w:r>
      <w:r>
        <w:rPr>
          <w:rFonts w:ascii="宋体" w:hAnsi="宋体" w:hint="eastAsia"/>
          <w:sz w:val="24"/>
          <w:szCs w:val="24"/>
        </w:rPr>
        <w:t>7个校内外实习实训基地。</w:t>
      </w:r>
    </w:p>
    <w:p w:rsidR="000D42BA" w:rsidRDefault="00CC5CD1">
      <w:pPr>
        <w:spacing w:line="40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疫情期间，为了满足线上教学的需要，学校进行了教学楼、舞蹈排练厅、琴房等教学环境的有线网络和无线网络的升级改造；为了使学生安心学习和生活，对于北校区校园网络没有覆盖到的区域进行了排查梳理，实现了学生宿舍校园网全覆盖，无遗漏、无死角。针对运营商手机信号不好的问题，积极主动联系中国移动、中国联通等单位，通过建设专业机房，并在教学楼、学生宿舍部署信号增益放大设备，加强移动通讯信号，改善了学生手机的上网情况。</w:t>
      </w:r>
    </w:p>
    <w:p w:rsidR="000D42BA" w:rsidRDefault="00CC5CD1">
      <w:pPr>
        <w:spacing w:line="40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2019—2020学年，学校加大了信息化建设力度，建设了OA自动办公系统、图书管理系统、人事管理系统、党建系统、档案管理系统、发展规划系统、</w:t>
      </w:r>
      <w:r w:rsidRPr="00CC5CD1">
        <w:rPr>
          <w:rFonts w:asciiTheme="minorEastAsia" w:hAnsiTheme="minorEastAsia" w:hint="eastAsia"/>
          <w:color w:val="000000" w:themeColor="text1"/>
          <w:sz w:val="24"/>
          <w:szCs w:val="24"/>
        </w:rPr>
        <w:t>琴房管理系统、教学质量保障系统、学生自助打印系统，升级了教务管理系统、科研管理系统。</w:t>
      </w:r>
      <w:r>
        <w:rPr>
          <w:rFonts w:asciiTheme="minorEastAsia" w:hAnsiTheme="minorEastAsia" w:hint="eastAsia"/>
          <w:color w:val="000000" w:themeColor="text1"/>
          <w:sz w:val="24"/>
          <w:szCs w:val="24"/>
        </w:rPr>
        <w:t>对各业务系统数据进行了更新。为更好地保障网络业务系统的运行，扩建了网络中心机房，扩容了机房供电、空调系统。学校在充分发挥和提升校园网络在教学、管理方面重要作用的同时，也更为注重网络安全的建设和管理，2019年底学校积极响应和落实计算机等级保护的法律法规，对主要业务系统进行了等级保护建设和备案，购置、升级了防火墙、上网行为审计、防病毒网关、漏洞扫描、网页防篡改、安全VPN等网络安全设备，2020年对校园网络进行了统一实名认证建设，升级了实名认证系统、态势感知系统，进一步保障了校园网络的运行安全和应用安全。学校积极响应和落实上级单位关于IPV6的建设、部署要求，先易后难，逐步实施。</w:t>
      </w:r>
    </w:p>
    <w:p w:rsidR="000D42BA" w:rsidRDefault="00CC5CD1" w:rsidP="002D44CA">
      <w:pPr>
        <w:jc w:val="left"/>
        <w:rPr>
          <w:rFonts w:ascii="黑体" w:eastAsia="黑体" w:hAnsi="黑体"/>
          <w:sz w:val="30"/>
          <w:szCs w:val="30"/>
        </w:rPr>
      </w:pPr>
      <w:r>
        <w:rPr>
          <w:rFonts w:ascii="黑体" w:eastAsia="黑体" w:hAnsi="黑体" w:hint="eastAsia"/>
          <w:sz w:val="30"/>
          <w:szCs w:val="30"/>
        </w:rPr>
        <w:t>三、教学建设与改革</w:t>
      </w:r>
    </w:p>
    <w:p w:rsidR="000D42BA" w:rsidRDefault="00CC5CD1" w:rsidP="002D44CA">
      <w:pPr>
        <w:jc w:val="left"/>
        <w:rPr>
          <w:rFonts w:ascii="黑体" w:eastAsia="黑体" w:hAnsi="黑体"/>
          <w:sz w:val="30"/>
          <w:szCs w:val="30"/>
        </w:rPr>
      </w:pPr>
      <w:r>
        <w:rPr>
          <w:rFonts w:ascii="黑体" w:eastAsia="黑体" w:hAnsi="黑体" w:cs="宋体" w:hint="eastAsia"/>
          <w:color w:val="000000"/>
          <w:sz w:val="28"/>
          <w:szCs w:val="28"/>
        </w:rPr>
        <w:t>（一）《习近平总书记教育重要论述讲义》使用情况</w:t>
      </w:r>
    </w:p>
    <w:p w:rsidR="000D42BA" w:rsidRDefault="00CC5CD1">
      <w:pPr>
        <w:spacing w:line="40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Pr>
          <w:rFonts w:asciiTheme="minorEastAsia" w:hAnsiTheme="minorEastAsia"/>
          <w:color w:val="000000" w:themeColor="text1"/>
          <w:sz w:val="24"/>
          <w:szCs w:val="24"/>
        </w:rPr>
        <w:t>1.</w:t>
      </w:r>
      <w:r>
        <w:rPr>
          <w:rFonts w:asciiTheme="minorEastAsia" w:hAnsiTheme="minorEastAsia" w:hint="eastAsia"/>
          <w:color w:val="000000" w:themeColor="text1"/>
          <w:sz w:val="24"/>
          <w:szCs w:val="24"/>
        </w:rPr>
        <w:t>2019-2020学年，在学校党委中心组学习会议上传达学习“习近平总书记关于教育”的重要思想和精神3次，校党委班子成员，各党政职能部门负责人、各二级学院、附中党政主要负责人等共计94人次参与学习。坚决贯彻习近平总书记教育精神办学，把“立德树人”作为根本任务，把教师队伍建设作为基础工作，不断探索深化教育教学改革创新，将《习近平总书记教育重要论述讲义》贯穿于学科专业建设、课程教学、课堂教学全过程。</w:t>
      </w:r>
    </w:p>
    <w:p w:rsidR="000D42BA" w:rsidRDefault="00CC5CD1">
      <w:pPr>
        <w:pStyle w:val="a4"/>
        <w:spacing w:before="0" w:line="400" w:lineRule="exact"/>
        <w:ind w:firstLine="480"/>
        <w:rPr>
          <w:rFonts w:asciiTheme="minorEastAsia" w:hAnsiTheme="minorEastAsia"/>
          <w:color w:val="000000" w:themeColor="text1"/>
          <w:szCs w:val="24"/>
        </w:rPr>
      </w:pPr>
      <w:r w:rsidRPr="00CC5CD1">
        <w:rPr>
          <w:rFonts w:asciiTheme="minorEastAsia" w:hAnsiTheme="minorEastAsia"/>
          <w:color w:val="000000" w:themeColor="text1"/>
          <w:szCs w:val="24"/>
        </w:rPr>
        <w:t>2.</w:t>
      </w:r>
      <w:r w:rsidRPr="00CC5CD1">
        <w:rPr>
          <w:rFonts w:asciiTheme="minorEastAsia" w:hAnsiTheme="minorEastAsia" w:hint="eastAsia"/>
          <w:color w:val="000000" w:themeColor="text1"/>
          <w:szCs w:val="24"/>
        </w:rPr>
        <w:t>教务处牵头组织各教学单位和思政与公共课教学部，按照要求组织教师学习培训，制定教学计划。面向全体大学生，开好《形势与政策》等课程，把《习近平总书记教育重要论述讲义》作为必修教材，深入讲解、系统掌握。</w:t>
      </w:r>
    </w:p>
    <w:p w:rsidR="000D42BA" w:rsidRDefault="00CC5CD1">
      <w:pPr>
        <w:spacing w:line="400" w:lineRule="exact"/>
        <w:ind w:firstLineChars="200" w:firstLine="480"/>
        <w:rPr>
          <w:rFonts w:asciiTheme="minorEastAsia" w:hAnsiTheme="minorEastAsia"/>
          <w:sz w:val="24"/>
        </w:rPr>
      </w:pPr>
      <w:r w:rsidRPr="00CC5CD1">
        <w:rPr>
          <w:rFonts w:asciiTheme="minorEastAsia" w:hAnsiTheme="minorEastAsia" w:hint="eastAsia"/>
          <w:color w:val="000000" w:themeColor="text1"/>
          <w:sz w:val="24"/>
          <w:szCs w:val="24"/>
        </w:rPr>
        <w:t>3</w:t>
      </w:r>
      <w:r w:rsidRPr="00CC5CD1">
        <w:rPr>
          <w:rFonts w:asciiTheme="minorEastAsia" w:hAnsiTheme="minorEastAsia"/>
          <w:color w:val="000000" w:themeColor="text1"/>
          <w:sz w:val="24"/>
          <w:szCs w:val="24"/>
        </w:rPr>
        <w:t>.</w:t>
      </w:r>
      <w:r w:rsidRPr="00CC5CD1">
        <w:rPr>
          <w:rFonts w:asciiTheme="minorEastAsia" w:hAnsiTheme="minorEastAsia" w:hint="eastAsia"/>
          <w:color w:val="000000" w:themeColor="text1"/>
          <w:sz w:val="24"/>
          <w:szCs w:val="24"/>
        </w:rPr>
        <w:t>学校各教学单位通过不同方式、不同渠道将习近平总书记关</w:t>
      </w:r>
      <w:r>
        <w:rPr>
          <w:rFonts w:asciiTheme="minorEastAsia" w:hAnsiTheme="minorEastAsia" w:hint="eastAsia"/>
          <w:sz w:val="24"/>
        </w:rPr>
        <w:t>于教育的重要思想和精神落地落实。例如：音乐学院2019年举办“在那百花盛开的草原上——音乐学院师生乌兰牧骑经典歌曲演唱会”，2020年举办第二期乌兰牧骑经典歌曲演唱会，“蒙古马主题”音乐会等，通过主旋律题材音乐会进行学习和传播。</w:t>
      </w:r>
    </w:p>
    <w:p w:rsidR="000D42BA" w:rsidRPr="00CC5CD1" w:rsidRDefault="00CC5CD1" w:rsidP="002D44CA">
      <w:pPr>
        <w:jc w:val="left"/>
        <w:rPr>
          <w:rFonts w:ascii="黑体" w:eastAsia="黑体" w:hAnsi="黑体" w:cs="宋体"/>
          <w:sz w:val="28"/>
          <w:szCs w:val="28"/>
        </w:rPr>
      </w:pPr>
      <w:r w:rsidRPr="00CC5CD1">
        <w:rPr>
          <w:rFonts w:ascii="黑体" w:eastAsia="黑体" w:hAnsi="黑体" w:cs="宋体" w:hint="eastAsia"/>
          <w:sz w:val="28"/>
          <w:szCs w:val="28"/>
        </w:rPr>
        <w:t>（二）培养方案</w:t>
      </w:r>
    </w:p>
    <w:p w:rsidR="000D42BA" w:rsidRDefault="00CC5CD1">
      <w:pPr>
        <w:spacing w:line="40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为适应高等教育的改革趋势及我校应用型转型发展的需要，切实提高人才培养质量，2019-2020学年学校组织完成了2020版本科专业人才培养方案研制工作。制定了《内蒙古艺术学院关于研制本科专业人才培养方案（2020年版）的指导意见》，按照修订工作部署的六个阶段时间表，扎实工作，确保新版人才培养方案的质量和教改任务的全面落实。</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.新版培养方案研制指导思想与理念</w:t>
      </w:r>
    </w:p>
    <w:p w:rsidR="000D42BA" w:rsidRDefault="00CC5CD1">
      <w:pPr>
        <w:spacing w:line="400" w:lineRule="exact"/>
        <w:ind w:firstLineChars="200" w:firstLine="480"/>
        <w:jc w:val="left"/>
      </w:pPr>
      <w:r>
        <w:rPr>
          <w:rFonts w:asciiTheme="minorEastAsia" w:hAnsiTheme="minorEastAsia" w:hint="eastAsia"/>
          <w:sz w:val="24"/>
          <w:szCs w:val="24"/>
        </w:rPr>
        <w:t>新版培养方案以习近平新时代中国特色社会主义思想为指导，全面贯彻党的教育方针，落实立德树人根本任务。深入贯彻落实了全国教育大会、新时代全国高等学校本科教育工作会议和教育部《关于加快建设高水平本科教育 全面提高人才培养能力的意见》等会议和文件精神，以《普通高等学校本科专业类教学质量国家标准》《普通高等学校本科教学工作合格评估指标体系》等文件为依据，坚持“学生中心、产出导向、持续改进”的教育理念，深入推进人才培养模式创新，坚持思想政治教育与专业教育相结合，坚持通识教育与专业教育相结合，坚持创新创业教育与专业教育相结合，培育跨学科教育，强化创新精神和实践能力培养，促进学生德智体美劳全面发展，着力构建育人和育才相统一的应用型人才培养体系。</w:t>
      </w:r>
    </w:p>
    <w:p w:rsidR="000D42BA" w:rsidRPr="008604BF" w:rsidRDefault="00CC5CD1">
      <w:pPr>
        <w:spacing w:line="400" w:lineRule="exact"/>
        <w:ind w:firstLineChars="200" w:firstLine="480"/>
        <w:jc w:val="left"/>
        <w:rPr>
          <w:rFonts w:asciiTheme="minorEastAsia" w:hAnsiTheme="minorEastAsia"/>
          <w:sz w:val="24"/>
          <w:szCs w:val="24"/>
        </w:rPr>
      </w:pPr>
      <w:r w:rsidRPr="008604BF">
        <w:rPr>
          <w:rFonts w:asciiTheme="minorEastAsia" w:hAnsiTheme="minorEastAsia" w:hint="eastAsia"/>
          <w:sz w:val="24"/>
          <w:szCs w:val="24"/>
        </w:rPr>
        <w:t>2</w:t>
      </w:r>
      <w:r w:rsidRPr="008604BF">
        <w:rPr>
          <w:rFonts w:asciiTheme="minorEastAsia" w:hAnsiTheme="minorEastAsia"/>
          <w:sz w:val="24"/>
          <w:szCs w:val="24"/>
        </w:rPr>
        <w:t>.新版培养方案</w:t>
      </w:r>
      <w:r w:rsidRPr="008604BF">
        <w:rPr>
          <w:rFonts w:asciiTheme="minorEastAsia" w:hAnsiTheme="minorEastAsia" w:hint="eastAsia"/>
          <w:sz w:val="24"/>
          <w:szCs w:val="24"/>
        </w:rPr>
        <w:t>研制</w:t>
      </w:r>
      <w:r w:rsidRPr="008604BF">
        <w:rPr>
          <w:rFonts w:asciiTheme="minorEastAsia" w:hAnsiTheme="minorEastAsia"/>
          <w:sz w:val="24"/>
          <w:szCs w:val="24"/>
        </w:rPr>
        <w:t>改进之处与特色</w:t>
      </w:r>
    </w:p>
    <w:p w:rsidR="000D42BA" w:rsidRDefault="00CC5CD1">
      <w:pPr>
        <w:pStyle w:val="a4"/>
        <w:spacing w:before="0" w:line="400" w:lineRule="exact"/>
        <w:ind w:firstLineChars="200" w:firstLine="480"/>
        <w:rPr>
          <w:rFonts w:asciiTheme="minorEastAsia" w:hAnsiTheme="minorEastAsia"/>
          <w:szCs w:val="24"/>
        </w:rPr>
      </w:pPr>
      <w:r>
        <w:rPr>
          <w:rFonts w:asciiTheme="minorEastAsia" w:hAnsiTheme="minorEastAsia" w:hint="eastAsia"/>
          <w:szCs w:val="24"/>
        </w:rPr>
        <w:t xml:space="preserve">新培养方案主动适应国家、自治区经济社会发展需求和本专业学生就业状况，着力建设应用型专业，结合学校办学定位，科学设定人才培养目标和毕业要求，切实提高人才培养目标达成度和社会适应度。新培养方案基于支撑培养目标、毕业要求的“产出导向”，构建能力导向的课程体系。整合更新课程教学内容，增加课程思政元素，将学科前沿知识、最新科创成果引入课程。 </w:t>
      </w:r>
    </w:p>
    <w:p w:rsidR="000D42BA" w:rsidRDefault="00CC5CD1">
      <w:pPr>
        <w:pStyle w:val="a4"/>
        <w:spacing w:before="0" w:line="400" w:lineRule="exact"/>
        <w:ind w:firstLineChars="200" w:firstLine="480"/>
        <w:rPr>
          <w:rFonts w:asciiTheme="minorEastAsia" w:hAnsiTheme="minorEastAsia"/>
          <w:szCs w:val="24"/>
        </w:rPr>
      </w:pPr>
      <w:r>
        <w:rPr>
          <w:rFonts w:asciiTheme="minorEastAsia" w:hAnsiTheme="minorEastAsia" w:hint="eastAsia"/>
          <w:szCs w:val="24"/>
        </w:rPr>
        <w:t>新培养方案坚持以学生发展为中心，着力培养学生能力。提升学业挑战度，适当增加课程难度，拓展课程广度。改革课程考核方式，完善过程性考核与结果性考核有机结合的学业考评制度；增加通识选修和专业选修课程数量，选修课学分占总学分比例由目前的11%左右逐步提高至30%左右。</w:t>
      </w:r>
    </w:p>
    <w:p w:rsidR="000D42BA" w:rsidRDefault="00CC5CD1">
      <w:pPr>
        <w:pStyle w:val="a4"/>
        <w:spacing w:before="0" w:line="400" w:lineRule="exact"/>
        <w:ind w:firstLineChars="200" w:firstLine="480"/>
        <w:rPr>
          <w:rFonts w:asciiTheme="minorEastAsia" w:hAnsiTheme="minorEastAsia"/>
          <w:szCs w:val="24"/>
        </w:rPr>
      </w:pPr>
      <w:r>
        <w:rPr>
          <w:rFonts w:asciiTheme="minorEastAsia" w:hAnsiTheme="minorEastAsia" w:hint="eastAsia"/>
          <w:szCs w:val="24"/>
        </w:rPr>
        <w:t>新培养方案健全培养目标协同机制，完善人才培养方案，以协同育人的思路，设计应用型人才培养体系。鼓励学院开设具有学科专业特色的创新创业类课程，促进专业教育与创新创业教育有机融合，促进人才培养由知识传授向注重创新精神、创新意识和创新创业能力的转变。</w:t>
      </w:r>
    </w:p>
    <w:p w:rsidR="000D42BA" w:rsidRPr="008604BF" w:rsidRDefault="00CC5CD1" w:rsidP="002D44CA">
      <w:pPr>
        <w:jc w:val="left"/>
        <w:rPr>
          <w:rFonts w:ascii="黑体" w:eastAsia="黑体" w:hAnsi="黑体" w:cs="宋体"/>
          <w:color w:val="000000"/>
          <w:sz w:val="28"/>
          <w:szCs w:val="28"/>
        </w:rPr>
      </w:pPr>
      <w:r w:rsidRPr="008604BF">
        <w:rPr>
          <w:rFonts w:ascii="黑体" w:eastAsia="黑体" w:hAnsi="黑体" w:cs="宋体" w:hint="eastAsia"/>
          <w:color w:val="000000"/>
          <w:sz w:val="28"/>
          <w:szCs w:val="28"/>
        </w:rPr>
        <w:t>（三）专业建设</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201</w:t>
      </w:r>
      <w:r>
        <w:rPr>
          <w:rFonts w:asciiTheme="minorEastAsia" w:hAnsiTheme="minorEastAsia"/>
          <w:sz w:val="24"/>
          <w:szCs w:val="24"/>
        </w:rPr>
        <w:t>9</w:t>
      </w:r>
      <w:r>
        <w:rPr>
          <w:rFonts w:asciiTheme="minorEastAsia" w:hAnsiTheme="minorEastAsia" w:hint="eastAsia"/>
          <w:sz w:val="24"/>
          <w:szCs w:val="24"/>
        </w:rPr>
        <w:t>—20</w:t>
      </w:r>
      <w:r>
        <w:rPr>
          <w:rFonts w:asciiTheme="minorEastAsia" w:hAnsiTheme="minorEastAsia"/>
          <w:sz w:val="24"/>
          <w:szCs w:val="24"/>
        </w:rPr>
        <w:t>20</w:t>
      </w:r>
      <w:r>
        <w:rPr>
          <w:rFonts w:asciiTheme="minorEastAsia" w:hAnsiTheme="minorEastAsia" w:hint="eastAsia"/>
          <w:sz w:val="24"/>
          <w:szCs w:val="24"/>
        </w:rPr>
        <w:t>学年，学校组织完成播音与主持艺术、绘画、视觉传达设计、服装与服饰设计、动画、文化产业管理6个专业学士学位授予权专业的评审工作，并顺利通过自治区学位办对我校新增学士学位授予专业的评审，为各专业进一步建设打下良好基础。</w:t>
      </w:r>
    </w:p>
    <w:p w:rsidR="000D42BA" w:rsidRDefault="00CC5CD1">
      <w:pPr>
        <w:spacing w:line="400" w:lineRule="exact"/>
        <w:ind w:firstLineChars="200" w:firstLine="480"/>
        <w:jc w:val="left"/>
        <w:rPr>
          <w:rFonts w:ascii="宋体" w:hAnsi="宋体"/>
          <w:sz w:val="24"/>
          <w:szCs w:val="24"/>
        </w:rPr>
      </w:pPr>
      <w:r w:rsidRPr="008604BF">
        <w:rPr>
          <w:rFonts w:ascii="宋体" w:hAnsi="宋体" w:hint="eastAsia"/>
          <w:sz w:val="24"/>
          <w:szCs w:val="24"/>
        </w:rPr>
        <w:t>1.强化内涵建设。</w:t>
      </w:r>
      <w:r>
        <w:rPr>
          <w:rFonts w:ascii="宋体" w:hAnsi="宋体" w:hint="eastAsia"/>
          <w:sz w:val="24"/>
          <w:szCs w:val="24"/>
        </w:rPr>
        <w:t>以立德树人为根本任务，坚持“对接需求、规模适当、结构优化、内涵提升”专业建设发展思路，深化专业综合改革，支持和鼓励各专业加强内涵建设与特色发展，顺应学校转型发展的需要，主动对接区域经济社会文化需求，优化专业结构，系统推进本科专业综合改革，建立动态调整机制，加强教学基层组织建设，不断强化专业内涵建设，提升专业建设水平。</w:t>
      </w:r>
    </w:p>
    <w:p w:rsidR="000D42BA" w:rsidRPr="008604BF" w:rsidRDefault="00CC5CD1">
      <w:pPr>
        <w:spacing w:line="400" w:lineRule="exact"/>
        <w:ind w:firstLineChars="200" w:firstLine="480"/>
        <w:jc w:val="left"/>
        <w:rPr>
          <w:rFonts w:ascii="宋体" w:hAnsi="宋体"/>
          <w:sz w:val="24"/>
          <w:szCs w:val="24"/>
        </w:rPr>
      </w:pPr>
      <w:r w:rsidRPr="008604BF">
        <w:rPr>
          <w:rFonts w:asciiTheme="minorEastAsia" w:hAnsiTheme="minorEastAsia" w:hint="eastAsia"/>
          <w:sz w:val="24"/>
          <w:szCs w:val="24"/>
        </w:rPr>
        <w:t>在获批1个国家级一流本科专业和2个自治区级一流本科专业好成绩的基础上，组织各专业积极撰写一流本科专业三年建设方案；根据我校《一流本科专业实施方案》，开展了2020年度校级一流本科专业申报评选工作。经过专家评审，最终遴选出4个校级一流本科专业：音乐学、绘画、动画和表演专业。</w:t>
      </w:r>
    </w:p>
    <w:p w:rsidR="000D42BA" w:rsidRDefault="00CC5CD1">
      <w:pPr>
        <w:spacing w:line="400" w:lineRule="exact"/>
        <w:ind w:firstLineChars="200" w:firstLine="480"/>
        <w:jc w:val="left"/>
        <w:rPr>
          <w:rFonts w:asciiTheme="minorEastAsia" w:hAnsiTheme="minorEastAsia"/>
          <w:sz w:val="24"/>
          <w:szCs w:val="24"/>
        </w:rPr>
      </w:pPr>
      <w:r w:rsidRPr="008604BF">
        <w:rPr>
          <w:rFonts w:asciiTheme="minorEastAsia" w:hAnsiTheme="minorEastAsia" w:hint="eastAsia"/>
          <w:sz w:val="24"/>
          <w:szCs w:val="24"/>
        </w:rPr>
        <w:t>2.规范专业制度建设。</w:t>
      </w:r>
      <w:r>
        <w:rPr>
          <w:rFonts w:asciiTheme="minorEastAsia" w:hAnsiTheme="minorEastAsia" w:hint="eastAsia"/>
          <w:sz w:val="24"/>
          <w:szCs w:val="24"/>
        </w:rPr>
        <w:t>为进一步规范我校专业建设，加强对现有专业的管理和评估，保障和提高教育教学与人才培养质量，</w:t>
      </w:r>
      <w:r>
        <w:rPr>
          <w:rFonts w:ascii="宋体" w:hAnsi="宋体" w:hint="eastAsia"/>
          <w:sz w:val="24"/>
          <w:szCs w:val="24"/>
        </w:rPr>
        <w:t>2020年5月</w:t>
      </w:r>
      <w:r>
        <w:rPr>
          <w:rFonts w:asciiTheme="minorEastAsia" w:hAnsiTheme="minorEastAsia" w:hint="eastAsia"/>
          <w:sz w:val="24"/>
          <w:szCs w:val="24"/>
        </w:rPr>
        <w:t>出台《内蒙古艺术学院本科</w:t>
      </w:r>
      <w:r w:rsidRPr="008604BF">
        <w:rPr>
          <w:rFonts w:asciiTheme="minorEastAsia" w:hAnsiTheme="minorEastAsia" w:hint="eastAsia"/>
          <w:sz w:val="24"/>
          <w:szCs w:val="24"/>
        </w:rPr>
        <w:t>专业建设管理办法》，根据管理办法，结合学校专业建设与管理工作实际，建立专业负责人制度，</w:t>
      </w:r>
      <w:r>
        <w:rPr>
          <w:rFonts w:asciiTheme="minorEastAsia" w:hAnsiTheme="minorEastAsia" w:hint="eastAsia"/>
          <w:sz w:val="24"/>
          <w:szCs w:val="24"/>
        </w:rPr>
        <w:t>完成全校各专业负责人的聘任工作，促进了相关专业教学团队结构的进一步完善。</w:t>
      </w:r>
    </w:p>
    <w:p w:rsidR="000D42BA" w:rsidRDefault="00CC5CD1">
      <w:pPr>
        <w:spacing w:line="400" w:lineRule="exact"/>
        <w:ind w:firstLineChars="200" w:firstLine="480"/>
        <w:jc w:val="left"/>
        <w:rPr>
          <w:rFonts w:asciiTheme="minorEastAsia" w:hAnsiTheme="minorEastAsia"/>
          <w:sz w:val="24"/>
          <w:szCs w:val="24"/>
        </w:rPr>
      </w:pPr>
      <w:r w:rsidRPr="008604BF">
        <w:rPr>
          <w:rFonts w:asciiTheme="minorEastAsia" w:hAnsiTheme="minorEastAsia" w:hint="eastAsia"/>
          <w:color w:val="000000" w:themeColor="text1"/>
          <w:sz w:val="24"/>
          <w:szCs w:val="24"/>
        </w:rPr>
        <w:t>3.专业布局进一步完善。</w:t>
      </w:r>
      <w:r>
        <w:rPr>
          <w:rFonts w:asciiTheme="minorEastAsia" w:hAnsiTheme="minorEastAsia" w:hint="eastAsia"/>
          <w:color w:val="000000" w:themeColor="text1"/>
          <w:sz w:val="24"/>
          <w:szCs w:val="24"/>
        </w:rPr>
        <w:t>截至目前全校共有本科专业26个，形成了科类齐全、结构合理的艺术学类专业体系。在学校目前开设的26个本科专业中，现拥有国家级特色品牌专业1个（音乐表演），国家级一流本科专业建设点1个（舞蹈表演），自治区级一流本科专业建设点2个（音乐表演、服装与服饰设计；自治区级品牌专业10个：音乐学、作曲与作曲技术理论、舞蹈表演、表演、播音与主持艺术、绘画、视觉传达设计、环境设计、产品设计、服装与服饰设计；品牌专业占本科专业的38%。</w:t>
      </w:r>
    </w:p>
    <w:p w:rsidR="000D42BA" w:rsidRPr="008604BF" w:rsidRDefault="00CC5CD1" w:rsidP="002D44CA">
      <w:pPr>
        <w:spacing w:line="360" w:lineRule="auto"/>
        <w:jc w:val="left"/>
        <w:rPr>
          <w:rFonts w:ascii="黑体" w:eastAsia="黑体" w:hAnsi="黑体" w:cs="宋体"/>
          <w:color w:val="000000"/>
          <w:sz w:val="28"/>
          <w:szCs w:val="28"/>
        </w:rPr>
      </w:pPr>
      <w:r w:rsidRPr="008604BF">
        <w:rPr>
          <w:rFonts w:ascii="黑体" w:eastAsia="黑体" w:hAnsi="黑体" w:cs="宋体" w:hint="eastAsia"/>
          <w:color w:val="000000"/>
          <w:sz w:val="28"/>
          <w:szCs w:val="28"/>
        </w:rPr>
        <w:t>（四）课程建设</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201</w:t>
      </w:r>
      <w:r>
        <w:rPr>
          <w:rFonts w:asciiTheme="minorEastAsia" w:hAnsiTheme="minorEastAsia"/>
          <w:sz w:val="24"/>
          <w:szCs w:val="24"/>
        </w:rPr>
        <w:t>9</w:t>
      </w:r>
      <w:r>
        <w:rPr>
          <w:rFonts w:asciiTheme="minorEastAsia" w:hAnsiTheme="minorEastAsia" w:hint="eastAsia"/>
          <w:sz w:val="24"/>
          <w:szCs w:val="24"/>
        </w:rPr>
        <w:t>—20</w:t>
      </w:r>
      <w:r>
        <w:rPr>
          <w:rFonts w:asciiTheme="minorEastAsia" w:hAnsiTheme="minorEastAsia"/>
          <w:sz w:val="24"/>
          <w:szCs w:val="24"/>
        </w:rPr>
        <w:t>20</w:t>
      </w:r>
      <w:r>
        <w:rPr>
          <w:rFonts w:asciiTheme="minorEastAsia" w:hAnsiTheme="minorEastAsia" w:hint="eastAsia"/>
          <w:sz w:val="24"/>
          <w:szCs w:val="24"/>
        </w:rPr>
        <w:t>学年学校在课程建设方面，取得了新的进步，进行了卓有成效的建设，极大地提升了课程质量，推开了信息技术与教学相融合的局面，成效喜人。</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本学年，学校积极推动课堂教学改革，根据国家一流课程“双万计划”的要求，以“五类金课”为抓手，积极推进与谋划学校一流本科课程建设，逐步加强“金课”建设力度。立项建设在线开放课程11门，其中5门获批自治区级在线开放课程；立项建设线上线下混合式课程17门；立项建设虚拟仿真实验课程1门，以上课程建设累计投入经费96万元。</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w:t>
      </w:r>
      <w:r>
        <w:rPr>
          <w:rFonts w:asciiTheme="minorEastAsia" w:hAnsiTheme="minorEastAsia" w:hint="eastAsia"/>
          <w:sz w:val="24"/>
          <w:szCs w:val="24"/>
        </w:rPr>
        <w:t>逐步加强金课打造力度，奋力推进一流本科课程建设</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（1）继续大力推进在线开放课程建设</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根据国家及自治区对在线开放课程建设要求，以及我校课程建设新阶段发展需要，同时积极推进教育教学信息化建设，2019-2020学年，开展了校级、自治区级两级精品在线课程立项及评审工作。2019年评选出了11门校级在线开放课程，其中遴选推荐5门自治区精品在线开放课程，并获批立项建设中。</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（2）着力推动线上线下混合式课程建设</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2019—2020年上半年，我校与学堂在线合作，引进智慧教学平台优质课程，通过两种方式分两个学期共打造了17门线上线下混合式课程。2020年春季学期，遴选了7门课程，并完成了当学期的学习；2020年秋季学期，遴选10门课程，正在推进中。</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（3）初步推开虚拟仿真实验课程建设</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 xml:space="preserve">2020年，我校确定打造一门关于蒙古舞为主的虚拟仿真实验课程。召开了虚拟仿真实验课程建设研讨会，明确了虚拟仿真实验课程建设思路并开始建课，这门课程将作为2020年国家级一流本科课程虚拟仿真实验课程申报项目。 </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（4）积极推进一流本科课程建设，提升本科课程的“两性一度”</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为贯彻落实《教育部关于一流本科课程建设的实施意见》（教高〔2019〕8号）精神，结合学校实际，我校组织开展了2019年线下、线上线下混合式、社会实践、虚拟仿真实验教学校级、自治区级一流本科课程的申报和推荐工作。评选出校级一流本科课程14门（其中：线下一流本科课程6门，线上线下混合式一流本科课程4门，社会实践一流本科课程2门，虚拟仿真实验教学一流本科课程2门），并按照自治区教育厅下达我校的名额遴选和推荐了11门一流本科课程（其中：线下一流本科课程4门，线上线下混合式一流本科课程4门，社会实践一流本科课程1门，虚拟仿真实验教学一流本科课程2门），由于疫情原因，结果尚未公布。</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w:t>
      </w:r>
      <w:r>
        <w:rPr>
          <w:rFonts w:asciiTheme="minorEastAsia" w:hAnsiTheme="minorEastAsia" w:hint="eastAsia"/>
          <w:sz w:val="24"/>
          <w:szCs w:val="24"/>
        </w:rPr>
        <w:t>引进网络优质课程</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为拓宽学生知识面，完善知识结构，保证教学资源充分、合理利用，开通网上选课系统，陆续引入其他高校优质教学资源，2019—2020学年，已经先后增加开设50多门网络精品选修课程。按照《内蒙古艺术学院关于修订2019级本科专业人才培养方案的指导性意见 (征求意见稿)》将进一步扩大网络在线课程引进范围。</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3</w:t>
      </w:r>
      <w:r>
        <w:rPr>
          <w:rFonts w:asciiTheme="minorEastAsia" w:hAnsiTheme="minorEastAsia"/>
          <w:sz w:val="24"/>
          <w:szCs w:val="24"/>
        </w:rPr>
        <w:t>.</w:t>
      </w:r>
      <w:r>
        <w:rPr>
          <w:rFonts w:asciiTheme="minorEastAsia" w:hAnsiTheme="minorEastAsia" w:hint="eastAsia"/>
          <w:sz w:val="24"/>
          <w:szCs w:val="24"/>
        </w:rPr>
        <w:t>双创立项课程结题，课程建设成果丰硕</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学校成立创新创业教学实践部，在文管学院设立，负责组织管理全校双创教学。面向全体学生开设创新创业教育基础课程，必修2学分。由创新创业教学实践部承担的《创业基础》课程，在2018级全校各专业开设，实施“课赛一体”的教学模式，2018级学生21个教学班共形成了220个项目，均参加了学校2020年度第四届“互联网+”大赛。2018年批准的首批14门双创立项课程，进行“课赛一体”创新创业教育改革，于2020年3月全部结题，即将启动第二批双创立项课程申报工作。</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4.加大课程建设培训力度</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2019—2020学年，学校在疫情期间，通过各种渠道和平台，组织一线教师进行大规模在线培训，培训内容涉及在线教学实践与案例、线上一流课程的校内应用案例分享、混合式教学的设计与案例分析、一流课程建设阶段的策划与制作等4</w:t>
      </w:r>
      <w:r>
        <w:rPr>
          <w:rFonts w:asciiTheme="minorEastAsia" w:hAnsiTheme="minorEastAsia"/>
          <w:sz w:val="24"/>
          <w:szCs w:val="24"/>
        </w:rPr>
        <w:t>0多场</w:t>
      </w:r>
      <w:r>
        <w:rPr>
          <w:rFonts w:asciiTheme="minorEastAsia" w:hAnsiTheme="minorEastAsia" w:hint="eastAsia"/>
          <w:sz w:val="24"/>
          <w:szCs w:val="24"/>
        </w:rPr>
        <w:t>；百余人参加线上培训。</w:t>
      </w:r>
    </w:p>
    <w:p w:rsidR="000D42BA" w:rsidRDefault="00CC5CD1" w:rsidP="002D44CA">
      <w:pPr>
        <w:spacing w:line="360" w:lineRule="auto"/>
        <w:jc w:val="left"/>
        <w:rPr>
          <w:rFonts w:ascii="黑体" w:eastAsia="黑体" w:hAnsi="黑体" w:cs="宋体"/>
          <w:color w:val="000000" w:themeColor="text1"/>
          <w:sz w:val="28"/>
          <w:szCs w:val="28"/>
        </w:rPr>
      </w:pPr>
      <w:r>
        <w:rPr>
          <w:rFonts w:ascii="黑体" w:eastAsia="黑体" w:hAnsi="黑体" w:cs="宋体" w:hint="eastAsia"/>
          <w:color w:val="000000" w:themeColor="text1"/>
          <w:sz w:val="28"/>
          <w:szCs w:val="28"/>
        </w:rPr>
        <w:t>（五）教材建设</w:t>
      </w:r>
    </w:p>
    <w:p w:rsidR="000D42BA" w:rsidRPr="00FE75B2"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1.加强民族特色艺术类教材建设，组织申报编译蒙古文教材立项。2020年上半年，我校组织申报的2020年全国大中专院校编译出版蒙古文教材选题</w:t>
      </w:r>
      <w:r w:rsidRPr="00FE75B2">
        <w:rPr>
          <w:rFonts w:asciiTheme="minorEastAsia" w:hAnsiTheme="minorEastAsia" w:hint="eastAsia"/>
          <w:sz w:val="24"/>
          <w:szCs w:val="24"/>
        </w:rPr>
        <w:t>思想政治与公共教学部孟根花出版项目《外国文学经典作品选集》获批。</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教材选用按照思想性、科学性、先进性、新颖性、适用性、规范性等原则进行，确保优秀教材进入课堂。列入马克思主义理论研究和建设工程重点教材的课程原则上必须选用“马工程”教材，其它课程要优先选用国家统编及获国家或省部级奖励的重点教材、“十三五”规划教材、面向21世纪教材及国家教育部推荐的教材；组织参加自治区2020年“马工程”重点教材任课教师培训工作。</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3.2020年上半年，学校组织专家委员会对教材完成了全面阅审工作，通过全面系统梳理教材类别、分类整理和内容审阅，进一步规范了教材的使用和教材选用质量。</w:t>
      </w:r>
    </w:p>
    <w:p w:rsidR="000D42BA" w:rsidRPr="00FE75B2" w:rsidRDefault="00CC5CD1" w:rsidP="002D44CA">
      <w:pPr>
        <w:spacing w:line="360" w:lineRule="auto"/>
        <w:jc w:val="left"/>
        <w:rPr>
          <w:rFonts w:ascii="黑体" w:eastAsia="黑体" w:hAnsi="黑体" w:cs="宋体"/>
          <w:color w:val="000000"/>
          <w:sz w:val="28"/>
          <w:szCs w:val="28"/>
        </w:rPr>
      </w:pPr>
      <w:r w:rsidRPr="00FE75B2">
        <w:rPr>
          <w:rFonts w:ascii="黑体" w:eastAsia="黑体" w:hAnsi="黑体" w:cs="宋体" w:hint="eastAsia"/>
          <w:color w:val="000000"/>
          <w:sz w:val="28"/>
          <w:szCs w:val="28"/>
        </w:rPr>
        <w:t>（六）教学改革</w:t>
      </w:r>
    </w:p>
    <w:p w:rsidR="000D42BA" w:rsidRDefault="00CC5CD1">
      <w:pPr>
        <w:spacing w:line="400" w:lineRule="exact"/>
        <w:ind w:firstLineChars="200" w:firstLine="480"/>
        <w:jc w:val="left"/>
        <w:rPr>
          <w:rFonts w:asciiTheme="minorEastAsia" w:hAnsiTheme="minorEastAsia"/>
          <w:sz w:val="24"/>
          <w:szCs w:val="24"/>
        </w:rPr>
      </w:pPr>
      <w:r>
        <w:rPr>
          <w:rFonts w:ascii="黑体" w:eastAsia="黑体" w:hAnsi="黑体" w:cs="黑体" w:hint="eastAsia"/>
          <w:kern w:val="0"/>
          <w:sz w:val="24"/>
        </w:rPr>
        <w:t>新冠疫情期间教学方式方法创新</w:t>
      </w:r>
      <w:r>
        <w:rPr>
          <w:rFonts w:asciiTheme="minorEastAsia" w:hAnsiTheme="minorEastAsia" w:hint="eastAsia"/>
          <w:sz w:val="24"/>
          <w:szCs w:val="24"/>
        </w:rPr>
        <w:t>：</w:t>
      </w:r>
    </w:p>
    <w:p w:rsidR="000D42BA" w:rsidRDefault="00CC5CD1">
      <w:pPr>
        <w:spacing w:line="400" w:lineRule="exact"/>
        <w:ind w:firstLineChars="200" w:firstLine="480"/>
        <w:jc w:val="left"/>
        <w:rPr>
          <w:rFonts w:asciiTheme="minorEastAsia" w:hAnsiTheme="minorEastAsia"/>
          <w:color w:val="C00000"/>
          <w:sz w:val="24"/>
          <w:szCs w:val="24"/>
        </w:rPr>
      </w:pPr>
      <w:r>
        <w:rPr>
          <w:rFonts w:asciiTheme="minorEastAsia" w:hAnsiTheme="minorEastAsia" w:hint="eastAsia"/>
          <w:sz w:val="24"/>
          <w:szCs w:val="24"/>
        </w:rPr>
        <w:t>2020年春季学期，根据教育部等上级部门要求，为保证开学延期后的教学进度和教学质量，确保实现“停课不停教、停课不停学”，学校及时研究制定了《内蒙古艺术学院关于做好疫情防控和开学准备工作的方案》《关于做好2020年春季学期延期开学在线教学工作预案的通知》《关于疫情防控期间做好在线教学准备工作的通知》《关于做好在线教学管理和材料上报工作的通知》《关于做好2020年春季学期有关教学工作的通知》《关于2020届毕业生开设网络通识选修课的通知》《关于2020届毕业生开设在线公共必修课的通知》《内蒙古艺术学院教务处关于2020届毕业生教学毕业有关事宜的通知》等系列文件通知，创新了在线教学新模式。</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w:t>
      </w:r>
      <w:r>
        <w:rPr>
          <w:rFonts w:asciiTheme="minorEastAsia" w:hAnsiTheme="minorEastAsia" w:hint="eastAsia"/>
          <w:sz w:val="24"/>
          <w:szCs w:val="24"/>
        </w:rPr>
        <w:t>多样化使用教学资源、平台与工具开展在线教学</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（1）教学资源方面，主要利用了超星尔雅、中国大学MOOC、学堂在线、智慧树四个平台的共享课程。</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2</w:t>
      </w:r>
      <w:r>
        <w:rPr>
          <w:rFonts w:asciiTheme="minorEastAsia" w:hAnsiTheme="minorEastAsia" w:hint="eastAsia"/>
          <w:sz w:val="24"/>
          <w:szCs w:val="24"/>
        </w:rPr>
        <w:t>）在网上教学资源缺乏或进度不统一的情况下，大部分专业课教师创新在线教学方式方法，根据实际情况进行直播、制作录播音视频，多媒体PPT或讲义，建设了在线教学资源。</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3</w:t>
      </w:r>
      <w:r>
        <w:rPr>
          <w:rFonts w:asciiTheme="minorEastAsia" w:hAnsiTheme="minorEastAsia" w:hint="eastAsia"/>
          <w:sz w:val="24"/>
          <w:szCs w:val="24"/>
        </w:rPr>
        <w:t>）教师主要使用了学校网络教学平台开展线上教学，做了大量线上师生互动，线上答疑、作业发布、线上测试等工作。</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4</w:t>
      </w:r>
      <w:r>
        <w:rPr>
          <w:rFonts w:asciiTheme="minorEastAsia" w:hAnsiTheme="minorEastAsia" w:hint="eastAsia"/>
          <w:sz w:val="24"/>
          <w:szCs w:val="24"/>
        </w:rPr>
        <w:t>）教学工具多样化，包括学习通、雨课堂、QQ群、微信群、腾讯会议、ZOOM等软件。</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w:t>
      </w:r>
      <w:r>
        <w:rPr>
          <w:rFonts w:asciiTheme="minorEastAsia" w:hAnsiTheme="minorEastAsia" w:hint="eastAsia"/>
          <w:sz w:val="24"/>
          <w:szCs w:val="24"/>
        </w:rPr>
        <w:t>利用平台做好在线教学质量监控与评估</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（1）教学有管理，课程有监控。开学前，学校及时</w:t>
      </w:r>
      <w:r w:rsidR="0018285C">
        <w:rPr>
          <w:rFonts w:asciiTheme="minorEastAsia" w:hAnsiTheme="minorEastAsia" w:hint="eastAsia"/>
          <w:sz w:val="24"/>
          <w:szCs w:val="24"/>
        </w:rPr>
        <w:t>筹划</w:t>
      </w:r>
      <w:r>
        <w:rPr>
          <w:rFonts w:asciiTheme="minorEastAsia" w:hAnsiTheme="minorEastAsia" w:hint="eastAsia"/>
          <w:sz w:val="24"/>
          <w:szCs w:val="24"/>
        </w:rPr>
        <w:t>建设了内蒙古艺术学院网络在线教学云平台,组织培训教师，组织任课教师根据课程特点在在线平台上进行网课建设、建群、上传教学资料和开展在线课堂教学工作。</w:t>
      </w:r>
    </w:p>
    <w:p w:rsidR="000D42BA" w:rsidRDefault="00CC5CD1">
      <w:pPr>
        <w:spacing w:line="360" w:lineRule="auto"/>
        <w:ind w:firstLineChars="200" w:firstLine="600"/>
        <w:jc w:val="left"/>
        <w:rPr>
          <w:rFonts w:asciiTheme="minorEastAsia" w:hAnsiTheme="minorEastAsia"/>
          <w:sz w:val="24"/>
          <w:szCs w:val="24"/>
        </w:rPr>
      </w:pPr>
      <w:r>
        <w:rPr>
          <w:rFonts w:ascii="仿宋" w:eastAsia="仿宋" w:hAnsi="仿宋" w:cs="仿宋_GB2312"/>
          <w:noProof/>
          <w:sz w:val="30"/>
          <w:szCs w:val="30"/>
        </w:rPr>
        <w:drawing>
          <wp:inline distT="0" distB="0" distL="0" distR="0">
            <wp:extent cx="4589476" cy="221167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96099" cy="2214870"/>
                    </a:xfrm>
                    <a:prstGeom prst="rect">
                      <a:avLst/>
                    </a:prstGeom>
                    <a:noFill/>
                    <a:ln>
                      <a:noFill/>
                    </a:ln>
                  </pic:spPr>
                </pic:pic>
              </a:graphicData>
            </a:graphic>
          </wp:inline>
        </w:drawing>
      </w:r>
    </w:p>
    <w:p w:rsidR="000D42BA" w:rsidRDefault="00CC5CD1">
      <w:pPr>
        <w:spacing w:line="360" w:lineRule="auto"/>
        <w:ind w:firstLineChars="200" w:firstLine="422"/>
        <w:jc w:val="center"/>
        <w:outlineLvl w:val="1"/>
        <w:rPr>
          <w:rFonts w:asciiTheme="minorEastAsia" w:hAnsiTheme="minorEastAsia" w:cs="宋体"/>
          <w:b/>
          <w:szCs w:val="21"/>
        </w:rPr>
      </w:pPr>
      <w:r>
        <w:rPr>
          <w:rFonts w:asciiTheme="minorEastAsia" w:hAnsiTheme="minorEastAsia" w:cs="宋体" w:hint="eastAsia"/>
          <w:b/>
          <w:szCs w:val="21"/>
        </w:rPr>
        <w:t>在线平台开通使用</w:t>
      </w:r>
    </w:p>
    <w:p w:rsidR="000D42BA" w:rsidRDefault="00CC5CD1">
      <w:pPr>
        <w:spacing w:line="360" w:lineRule="auto"/>
        <w:ind w:firstLineChars="200" w:firstLine="600"/>
        <w:jc w:val="left"/>
        <w:rPr>
          <w:rFonts w:asciiTheme="minorEastAsia" w:hAnsiTheme="minorEastAsia"/>
          <w:sz w:val="24"/>
          <w:szCs w:val="24"/>
        </w:rPr>
      </w:pPr>
      <w:r>
        <w:rPr>
          <w:rFonts w:ascii="仿宋" w:eastAsia="仿宋" w:hAnsi="仿宋" w:cs="宋体"/>
          <w:noProof/>
          <w:sz w:val="30"/>
          <w:szCs w:val="30"/>
        </w:rPr>
        <w:drawing>
          <wp:inline distT="0" distB="0" distL="0" distR="0">
            <wp:extent cx="4940490" cy="2437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942747" cy="2438313"/>
                    </a:xfrm>
                    <a:prstGeom prst="rect">
                      <a:avLst/>
                    </a:prstGeom>
                    <a:noFill/>
                    <a:ln>
                      <a:noFill/>
                    </a:ln>
                  </pic:spPr>
                </pic:pic>
              </a:graphicData>
            </a:graphic>
          </wp:inline>
        </w:drawing>
      </w:r>
    </w:p>
    <w:p w:rsidR="000D42BA" w:rsidRDefault="00D70475">
      <w:pPr>
        <w:spacing w:line="360" w:lineRule="auto"/>
        <w:ind w:firstLineChars="200" w:firstLine="422"/>
        <w:jc w:val="center"/>
        <w:outlineLvl w:val="1"/>
        <w:rPr>
          <w:rFonts w:asciiTheme="minorEastAsia" w:hAnsiTheme="minorEastAsia" w:cs="宋体"/>
          <w:b/>
          <w:szCs w:val="21"/>
        </w:rPr>
      </w:pPr>
      <w:r>
        <w:rPr>
          <w:rFonts w:asciiTheme="minorEastAsia" w:hAnsiTheme="minorEastAsia" w:cs="宋体"/>
          <w:b/>
          <w:noProof/>
          <w:szCs w:val="21"/>
        </w:rPr>
        <w:drawing>
          <wp:anchor distT="0" distB="0" distL="114300" distR="114300" simplePos="0" relativeHeight="251658240" behindDoc="1" locked="0" layoutInCell="1" allowOverlap="1">
            <wp:simplePos x="0" y="0"/>
            <wp:positionH relativeFrom="column">
              <wp:posOffset>339090</wp:posOffset>
            </wp:positionH>
            <wp:positionV relativeFrom="paragraph">
              <wp:posOffset>301625</wp:posOffset>
            </wp:positionV>
            <wp:extent cx="4973955" cy="2401570"/>
            <wp:effectExtent l="0" t="0" r="0" b="0"/>
            <wp:wrapTight wrapText="bothSides">
              <wp:wrapPolygon edited="0">
                <wp:start x="0" y="0"/>
                <wp:lineTo x="0" y="21417"/>
                <wp:lineTo x="21509" y="21417"/>
                <wp:lineTo x="21509" y="0"/>
                <wp:lineTo x="0"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4973955" cy="240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CD1">
        <w:rPr>
          <w:rFonts w:asciiTheme="minorEastAsia" w:hAnsiTheme="minorEastAsia" w:cs="宋体" w:hint="eastAsia"/>
          <w:b/>
          <w:szCs w:val="21"/>
        </w:rPr>
        <w:t>学校</w:t>
      </w:r>
      <w:r w:rsidR="00CC5CD1">
        <w:rPr>
          <w:rFonts w:asciiTheme="minorEastAsia" w:hAnsiTheme="minorEastAsia" w:cs="宋体"/>
          <w:b/>
          <w:szCs w:val="21"/>
        </w:rPr>
        <w:t>整体数据监控</w:t>
      </w:r>
    </w:p>
    <w:p w:rsidR="000D42BA" w:rsidRDefault="00CC5CD1">
      <w:pPr>
        <w:spacing w:line="360" w:lineRule="auto"/>
        <w:ind w:firstLineChars="200" w:firstLine="422"/>
        <w:jc w:val="center"/>
        <w:outlineLvl w:val="1"/>
        <w:rPr>
          <w:rFonts w:asciiTheme="minorEastAsia" w:hAnsiTheme="minorEastAsia" w:cs="宋体"/>
          <w:b/>
          <w:szCs w:val="21"/>
        </w:rPr>
      </w:pPr>
      <w:r>
        <w:rPr>
          <w:rFonts w:asciiTheme="minorEastAsia" w:hAnsiTheme="minorEastAsia" w:cs="宋体" w:hint="eastAsia"/>
          <w:b/>
          <w:szCs w:val="21"/>
        </w:rPr>
        <w:t>师生</w:t>
      </w:r>
      <w:r>
        <w:rPr>
          <w:rFonts w:asciiTheme="minorEastAsia" w:hAnsiTheme="minorEastAsia" w:cs="宋体"/>
          <w:b/>
          <w:szCs w:val="21"/>
        </w:rPr>
        <w:t>活跃度监控</w:t>
      </w:r>
    </w:p>
    <w:p w:rsidR="000D42BA" w:rsidRDefault="00CC5CD1">
      <w:pPr>
        <w:spacing w:line="400" w:lineRule="exact"/>
        <w:ind w:firstLineChars="200" w:firstLine="600"/>
        <w:jc w:val="left"/>
        <w:rPr>
          <w:rFonts w:asciiTheme="minorEastAsia" w:hAnsiTheme="minorEastAsia"/>
          <w:sz w:val="24"/>
          <w:szCs w:val="24"/>
        </w:rPr>
      </w:pPr>
      <w:r>
        <w:rPr>
          <w:rFonts w:ascii="仿宋" w:eastAsia="仿宋" w:hAnsi="仿宋" w:cs="宋体"/>
          <w:noProof/>
          <w:sz w:val="30"/>
          <w:szCs w:val="30"/>
        </w:rPr>
        <w:drawing>
          <wp:anchor distT="0" distB="0" distL="114300" distR="114300" simplePos="0" relativeHeight="251659264" behindDoc="1" locked="0" layoutInCell="1" allowOverlap="1">
            <wp:simplePos x="0" y="0"/>
            <wp:positionH relativeFrom="column">
              <wp:posOffset>342900</wp:posOffset>
            </wp:positionH>
            <wp:positionV relativeFrom="paragraph">
              <wp:posOffset>61595</wp:posOffset>
            </wp:positionV>
            <wp:extent cx="4994275" cy="2411730"/>
            <wp:effectExtent l="0" t="0" r="34925" b="26670"/>
            <wp:wrapTight wrapText="bothSides">
              <wp:wrapPolygon edited="0">
                <wp:start x="0" y="0"/>
                <wp:lineTo x="0" y="21429"/>
                <wp:lineTo x="21553" y="21429"/>
                <wp:lineTo x="21553" y="0"/>
                <wp:lineTo x="0" y="0"/>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stretch>
                      <a:fillRect/>
                    </a:stretch>
                  </pic:blipFill>
                  <pic:spPr>
                    <a:xfrm>
                      <a:off x="0" y="0"/>
                      <a:ext cx="4994275" cy="2411730"/>
                    </a:xfrm>
                    <a:prstGeom prst="rect">
                      <a:avLst/>
                    </a:prstGeom>
                    <a:noFill/>
                    <a:ln>
                      <a:noFill/>
                    </a:ln>
                  </pic:spPr>
                </pic:pic>
              </a:graphicData>
            </a:graphic>
          </wp:anchor>
        </w:drawing>
      </w:r>
    </w:p>
    <w:p w:rsidR="000D42BA" w:rsidRDefault="000D42BA">
      <w:pPr>
        <w:pStyle w:val="a4"/>
        <w:rPr>
          <w:rFonts w:asciiTheme="minorEastAsia" w:hAnsiTheme="minorEastAsia"/>
          <w:szCs w:val="24"/>
        </w:rPr>
      </w:pPr>
    </w:p>
    <w:p w:rsidR="000D42BA" w:rsidRDefault="000D42BA"/>
    <w:p w:rsidR="000D42BA" w:rsidRDefault="00CC5CD1">
      <w:pPr>
        <w:spacing w:line="360" w:lineRule="auto"/>
        <w:ind w:firstLineChars="200" w:firstLine="422"/>
        <w:jc w:val="center"/>
        <w:rPr>
          <w:rFonts w:asciiTheme="minorEastAsia" w:hAnsiTheme="minorEastAsia"/>
          <w:szCs w:val="21"/>
        </w:rPr>
      </w:pPr>
      <w:r>
        <w:rPr>
          <w:rFonts w:asciiTheme="minorEastAsia" w:hAnsiTheme="minorEastAsia" w:cs="宋体" w:hint="eastAsia"/>
          <w:b/>
          <w:szCs w:val="21"/>
        </w:rPr>
        <w:t>师</w:t>
      </w:r>
      <w:r>
        <w:rPr>
          <w:rFonts w:asciiTheme="minorEastAsia" w:hAnsiTheme="minorEastAsia" w:cs="宋体"/>
          <w:b/>
          <w:szCs w:val="21"/>
        </w:rPr>
        <w:t>生资源</w:t>
      </w:r>
      <w:r>
        <w:rPr>
          <w:rFonts w:asciiTheme="minorEastAsia" w:hAnsiTheme="minorEastAsia" w:cs="宋体" w:hint="eastAsia"/>
          <w:b/>
          <w:szCs w:val="21"/>
        </w:rPr>
        <w:t>使用</w:t>
      </w:r>
      <w:r>
        <w:rPr>
          <w:rFonts w:asciiTheme="minorEastAsia" w:hAnsiTheme="minorEastAsia" w:cs="宋体"/>
          <w:b/>
          <w:szCs w:val="21"/>
        </w:rPr>
        <w:t>监控</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（2）为了更好的了解师生在线教学情况，借鉴好的经验和做法，及时调整在线教学方式方法和教学策略，推动在线教学健康发展，学校专门组织对教师和学生分别进行了问卷调查。</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3</w:t>
      </w:r>
      <w:r>
        <w:rPr>
          <w:rFonts w:asciiTheme="minorEastAsia" w:hAnsiTheme="minorEastAsia"/>
          <w:sz w:val="24"/>
          <w:szCs w:val="24"/>
        </w:rPr>
        <w:t>.</w:t>
      </w:r>
      <w:r>
        <w:rPr>
          <w:rFonts w:asciiTheme="minorEastAsia" w:hAnsiTheme="minorEastAsia" w:hint="eastAsia"/>
          <w:sz w:val="24"/>
          <w:szCs w:val="24"/>
        </w:rPr>
        <w:t>课堂教学改革成效</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（1）通过疫情期间在线教学，极大地提升了教师们对于线上课程的理解和操作能力，许多课程在教学设计方面都得到了提高，在网络直播结合录制视频等在线教学方法上均有创新。</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2</w:t>
      </w:r>
      <w:r>
        <w:rPr>
          <w:rFonts w:asciiTheme="minorEastAsia" w:hAnsiTheme="minorEastAsia" w:hint="eastAsia"/>
          <w:sz w:val="24"/>
          <w:szCs w:val="24"/>
        </w:rPr>
        <w:t>）通过建设在线开放课程,创新了教学模式,更新了教学理念,推动了教学方法改革,初步实现了以教为主向以学为主、以课堂教学为主向课内外结合、以结果评价和过程评价相结合的教学思路转变。</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3</w:t>
      </w:r>
      <w:r>
        <w:rPr>
          <w:rFonts w:asciiTheme="minorEastAsia" w:hAnsiTheme="minorEastAsia" w:hint="eastAsia"/>
          <w:sz w:val="24"/>
          <w:szCs w:val="24"/>
        </w:rPr>
        <w:t>）在线教学可以突出教学重点，针对不同专业提出教学要求，强化专业课程中的理论知识点的讲解，利用在线教学的优势加强理论类和实践课程研究，加强线上线下相结合的混合式金课建设。</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4</w:t>
      </w:r>
      <w:r>
        <w:rPr>
          <w:rFonts w:asciiTheme="minorEastAsia" w:hAnsiTheme="minorEastAsia" w:hint="eastAsia"/>
          <w:sz w:val="24"/>
          <w:szCs w:val="24"/>
        </w:rPr>
        <w:t>）在线课程开发与建设，通过挖掘其他在线教学资源，打造开放式的教学思路，让学生在“互联网+”时代获取“互联网+”的专业知识，培养服务于社会的有用人才。同时加强了在线课程内容和相关材料的及时更新。</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5）通过贯彻与推进“以学生为中心”理念，鼓励教师更新教学内容、改革教学方法、拓展第二课堂活动，营造良好协同育人生态；积极推进启发式、探究式、讨论式、参与式，以及推广翻转课堂、混合式教学等新型教学模式，改革学生学习考核评价制度，大力推动课堂革命。</w:t>
      </w:r>
    </w:p>
    <w:p w:rsidR="000D42BA" w:rsidRPr="002D44CA" w:rsidRDefault="00CC5CD1" w:rsidP="002D44CA">
      <w:pPr>
        <w:spacing w:line="400" w:lineRule="exact"/>
        <w:ind w:firstLineChars="175" w:firstLine="420"/>
        <w:rPr>
          <w:rFonts w:ascii="黑体" w:eastAsia="黑体" w:hAnsi="黑体" w:cs="黑体"/>
          <w:kern w:val="0"/>
          <w:sz w:val="24"/>
        </w:rPr>
      </w:pPr>
      <w:r w:rsidRPr="002D44CA">
        <w:rPr>
          <w:rFonts w:ascii="黑体" w:eastAsia="黑体" w:hAnsi="黑体" w:cs="黑体" w:hint="eastAsia"/>
          <w:kern w:val="0"/>
          <w:sz w:val="24"/>
        </w:rPr>
        <w:t>其他方面教学改革</w:t>
      </w:r>
    </w:p>
    <w:p w:rsidR="000D42BA" w:rsidRDefault="00CC5CD1">
      <w:pPr>
        <w:pStyle w:val="ad"/>
        <w:spacing w:line="400" w:lineRule="exact"/>
        <w:ind w:firstLine="48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1.教学改革思路。2019—2020学年，学校以立德树人为根本，以学生中心、产出导向、持续改进为理念，积极推进专业建设、课程建设、人才培养方案</w:t>
      </w:r>
      <w:r w:rsidR="00FE75B2">
        <w:rPr>
          <w:rFonts w:asciiTheme="minorEastAsia" w:eastAsiaTheme="minorEastAsia" w:hAnsiTheme="minorEastAsia" w:cstheme="minorBidi" w:hint="eastAsia"/>
          <w:sz w:val="24"/>
          <w:szCs w:val="24"/>
        </w:rPr>
        <w:t>研制</w:t>
      </w:r>
      <w:r>
        <w:rPr>
          <w:rFonts w:asciiTheme="minorEastAsia" w:eastAsiaTheme="minorEastAsia" w:hAnsiTheme="minorEastAsia" w:cstheme="minorBidi" w:hint="eastAsia"/>
          <w:sz w:val="24"/>
          <w:szCs w:val="24"/>
        </w:rPr>
        <w:t>、教学改革立项等，制定各项教学改革制度规范，进行课堂革命尝试，改革传统教学方式方法，促进科研、创作（展演）与教学互动，实现产教融合、创教融合，完善实践教学体系，构建协同育人机制，积极开展课程思政、专业思政，构建三全育人格局，扎实推开本科教学合格评估工作，完善教学质量保障体系，构建教师评价新体系等；利用先进信息技术手段，提升本科教育教学质量。</w:t>
      </w:r>
    </w:p>
    <w:p w:rsidR="000D42BA" w:rsidRDefault="00CC5CD1">
      <w:pPr>
        <w:pStyle w:val="ad"/>
        <w:spacing w:line="400" w:lineRule="exact"/>
        <w:ind w:firstLine="48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2.研制新版人才培养方案，完善人才培养体系。根据</w:t>
      </w:r>
      <w:r>
        <w:rPr>
          <w:rFonts w:asciiTheme="minorEastAsia" w:hAnsiTheme="minorEastAsia" w:hint="eastAsia"/>
          <w:color w:val="000000" w:themeColor="text1"/>
          <w:sz w:val="24"/>
          <w:szCs w:val="24"/>
        </w:rPr>
        <w:t>《普通高等学校本科专业类教学质量国家标准》</w:t>
      </w:r>
      <w:r>
        <w:rPr>
          <w:rFonts w:asciiTheme="minorEastAsia" w:eastAsiaTheme="minorEastAsia" w:hAnsiTheme="minorEastAsia" w:cstheme="minorBidi" w:hint="eastAsia"/>
          <w:sz w:val="24"/>
          <w:szCs w:val="24"/>
        </w:rPr>
        <w:t>，</w:t>
      </w:r>
      <w:r>
        <w:rPr>
          <w:rFonts w:asciiTheme="minorEastAsia" w:eastAsiaTheme="minorEastAsia" w:hAnsiTheme="minorEastAsia" w:cstheme="minorBidi"/>
          <w:sz w:val="24"/>
          <w:szCs w:val="24"/>
        </w:rPr>
        <w:t>持续推进新一轮人才培养方案</w:t>
      </w:r>
      <w:r w:rsidR="00FE75B2">
        <w:rPr>
          <w:rFonts w:asciiTheme="minorEastAsia" w:eastAsiaTheme="minorEastAsia" w:hAnsiTheme="minorEastAsia" w:cstheme="minorBidi" w:hint="eastAsia"/>
          <w:sz w:val="24"/>
          <w:szCs w:val="24"/>
        </w:rPr>
        <w:t>研制</w:t>
      </w:r>
      <w:r>
        <w:rPr>
          <w:rFonts w:asciiTheme="minorEastAsia" w:eastAsiaTheme="minorEastAsia" w:hAnsiTheme="minorEastAsia" w:cstheme="minorBidi"/>
          <w:sz w:val="24"/>
          <w:szCs w:val="24"/>
        </w:rPr>
        <w:t>工作，</w:t>
      </w:r>
      <w:r>
        <w:rPr>
          <w:rFonts w:asciiTheme="minorEastAsia" w:eastAsiaTheme="minorEastAsia" w:hAnsiTheme="minorEastAsia" w:cstheme="minorBidi" w:hint="eastAsia"/>
          <w:sz w:val="24"/>
          <w:szCs w:val="24"/>
        </w:rPr>
        <w:t>2020年</w:t>
      </w:r>
      <w:r>
        <w:rPr>
          <w:rFonts w:asciiTheme="minorEastAsia" w:eastAsiaTheme="minorEastAsia" w:hAnsiTheme="minorEastAsia" w:cstheme="minorBidi"/>
          <w:sz w:val="24"/>
          <w:szCs w:val="24"/>
        </w:rPr>
        <w:t>上半年制定《内蒙古艺术学院关于研制本科专业人才培养方案（2020年版）的指导意见》《关于召开本科课程教学大纲研制工作部署会议的通知》等文件，</w:t>
      </w:r>
      <w:r>
        <w:rPr>
          <w:rFonts w:asciiTheme="minorEastAsia" w:eastAsiaTheme="minorEastAsia" w:hAnsiTheme="minorEastAsia" w:cstheme="minorBidi" w:hint="eastAsia"/>
          <w:sz w:val="24"/>
          <w:szCs w:val="24"/>
        </w:rPr>
        <w:t>全面部署和落实好人才培养方案研制的各个环节，完成2020版人</w:t>
      </w:r>
      <w:r w:rsidR="008A21E5">
        <w:rPr>
          <w:rFonts w:asciiTheme="minorEastAsia" w:eastAsiaTheme="minorEastAsia" w:hAnsiTheme="minorEastAsia" w:cstheme="minorBidi" w:hint="eastAsia"/>
          <w:sz w:val="24"/>
          <w:szCs w:val="24"/>
        </w:rPr>
        <w:t>才培养方案研制工作，初步建立起较为完备的艺术类专业人才培养方案</w:t>
      </w:r>
      <w:r>
        <w:rPr>
          <w:rFonts w:asciiTheme="minorEastAsia" w:eastAsiaTheme="minorEastAsia" w:hAnsiTheme="minorEastAsia" w:cstheme="minorBidi" w:hint="eastAsia"/>
          <w:sz w:val="24"/>
          <w:szCs w:val="24"/>
        </w:rPr>
        <w:t>及选修课体系；从2020级新生开始使用。</w:t>
      </w:r>
    </w:p>
    <w:p w:rsidR="000D42BA" w:rsidRDefault="00CC5CD1">
      <w:pPr>
        <w:pStyle w:val="ad"/>
        <w:spacing w:line="400" w:lineRule="exact"/>
        <w:ind w:firstLine="48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3.开展教学改革立项建设。本学年，学校重新制定了《内蒙古艺术学院教学建设与改革项目管理办法（试行）》（内艺办发〔2020〕20号），开展了2020年度本科教育教学改革研究立项申报工作。配合全校人才培养方案研制工作，确立合适的教改项目进行建设，本次教改立项15项，学校给予了11万元的经费支持。</w:t>
      </w:r>
    </w:p>
    <w:p w:rsidR="000D42BA" w:rsidRDefault="00CC5CD1">
      <w:pPr>
        <w:pStyle w:val="ad"/>
        <w:spacing w:line="400" w:lineRule="exact"/>
        <w:ind w:firstLine="48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4.有序推进合格评估准备工作。在疫情期间，为推进本科教学合格评估知识普及宣传，利用线上会议方式，相关院校专业人士进行了合格评估知识讲座，组织全校进行2次培训，并纳入本年度干部培训内容。</w:t>
      </w:r>
    </w:p>
    <w:p w:rsidR="000D42BA" w:rsidRDefault="00CC5CD1">
      <w:pPr>
        <w:pStyle w:val="ad"/>
        <w:spacing w:line="400" w:lineRule="exact"/>
        <w:ind w:firstLine="48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5.强化教师教学培训。从新冠疫情开始，为</w:t>
      </w:r>
      <w:r w:rsidR="00CA0395">
        <w:rPr>
          <w:rFonts w:asciiTheme="minorEastAsia" w:eastAsiaTheme="minorEastAsia" w:hAnsiTheme="minorEastAsia" w:cstheme="minorBidi" w:hint="eastAsia"/>
          <w:sz w:val="24"/>
          <w:szCs w:val="24"/>
        </w:rPr>
        <w:t>保障全校教师顺利开展线上教学，结合一流本科专业和课程建设需要，学年期间</w:t>
      </w:r>
      <w:r>
        <w:rPr>
          <w:rFonts w:asciiTheme="minorEastAsia" w:eastAsiaTheme="minorEastAsia" w:hAnsiTheme="minorEastAsia" w:cstheme="minorBidi" w:hint="eastAsia"/>
          <w:sz w:val="24"/>
          <w:szCs w:val="24"/>
        </w:rPr>
        <w:t>，全校完成</w:t>
      </w:r>
      <w:r w:rsidR="000E20B5">
        <w:rPr>
          <w:rFonts w:asciiTheme="minorEastAsia" w:eastAsiaTheme="minorEastAsia" w:hAnsiTheme="minorEastAsia" w:cstheme="minorBidi"/>
          <w:sz w:val="24"/>
          <w:szCs w:val="24"/>
        </w:rPr>
        <w:t>68</w:t>
      </w:r>
      <w:r w:rsidR="00487A99">
        <w:rPr>
          <w:rFonts w:asciiTheme="minorEastAsia" w:eastAsiaTheme="minorEastAsia" w:hAnsiTheme="minorEastAsia" w:cstheme="minorBidi" w:hint="eastAsia"/>
          <w:sz w:val="24"/>
          <w:szCs w:val="24"/>
        </w:rPr>
        <w:t>场线上线下教学方式方法、专业和</w:t>
      </w:r>
      <w:r>
        <w:rPr>
          <w:rFonts w:asciiTheme="minorEastAsia" w:eastAsiaTheme="minorEastAsia" w:hAnsiTheme="minorEastAsia" w:cstheme="minorBidi" w:hint="eastAsia"/>
          <w:sz w:val="24"/>
          <w:szCs w:val="24"/>
        </w:rPr>
        <w:t>课程</w:t>
      </w:r>
      <w:r w:rsidR="00487A99">
        <w:rPr>
          <w:rFonts w:asciiTheme="minorEastAsia" w:eastAsiaTheme="minorEastAsia" w:hAnsiTheme="minorEastAsia" w:cstheme="minorBidi" w:hint="eastAsia"/>
          <w:sz w:val="24"/>
          <w:szCs w:val="24"/>
        </w:rPr>
        <w:t>、本科教学合格评估等内容</w:t>
      </w:r>
      <w:r>
        <w:rPr>
          <w:rFonts w:asciiTheme="minorEastAsia" w:eastAsiaTheme="minorEastAsia" w:hAnsiTheme="minorEastAsia" w:cstheme="minorBidi" w:hint="eastAsia"/>
          <w:sz w:val="24"/>
          <w:szCs w:val="24"/>
        </w:rPr>
        <w:t>培训，共计</w:t>
      </w:r>
      <w:r w:rsidR="006F2319">
        <w:rPr>
          <w:rFonts w:asciiTheme="minorEastAsia" w:eastAsiaTheme="minorEastAsia" w:hAnsiTheme="minorEastAsia" w:cstheme="minorBidi"/>
          <w:sz w:val="24"/>
          <w:szCs w:val="24"/>
        </w:rPr>
        <w:t>1</w:t>
      </w:r>
      <w:r w:rsidR="00300E4D">
        <w:rPr>
          <w:rFonts w:asciiTheme="minorEastAsia" w:eastAsiaTheme="minorEastAsia" w:hAnsiTheme="minorEastAsia" w:cstheme="minorBidi"/>
          <w:sz w:val="24"/>
          <w:szCs w:val="24"/>
        </w:rPr>
        <w:t>10</w:t>
      </w:r>
      <w:r>
        <w:rPr>
          <w:rFonts w:asciiTheme="minorEastAsia" w:eastAsiaTheme="minorEastAsia" w:hAnsiTheme="minorEastAsia" w:cstheme="minorBidi" w:hint="eastAsia"/>
          <w:sz w:val="24"/>
          <w:szCs w:val="24"/>
        </w:rPr>
        <w:t>学时，参与培训</w:t>
      </w:r>
      <w:r w:rsidR="00CA0395">
        <w:rPr>
          <w:rFonts w:asciiTheme="minorEastAsia" w:eastAsiaTheme="minorEastAsia" w:hAnsiTheme="minorEastAsia" w:cstheme="minorBidi"/>
          <w:sz w:val="24"/>
          <w:szCs w:val="24"/>
        </w:rPr>
        <w:t>7</w:t>
      </w:r>
      <w:r w:rsidR="000E20B5">
        <w:rPr>
          <w:rFonts w:asciiTheme="minorEastAsia" w:eastAsiaTheme="minorEastAsia" w:hAnsiTheme="minorEastAsia" w:cstheme="minorBidi"/>
          <w:sz w:val="24"/>
          <w:szCs w:val="24"/>
        </w:rPr>
        <w:t>9</w:t>
      </w:r>
      <w:r w:rsidR="00CA0395">
        <w:rPr>
          <w:rFonts w:asciiTheme="minorEastAsia" w:eastAsiaTheme="minorEastAsia" w:hAnsiTheme="minorEastAsia" w:cstheme="minorBidi"/>
          <w:sz w:val="24"/>
          <w:szCs w:val="24"/>
        </w:rPr>
        <w:t>2</w:t>
      </w:r>
      <w:r>
        <w:rPr>
          <w:rFonts w:asciiTheme="minorEastAsia" w:eastAsiaTheme="minorEastAsia" w:hAnsiTheme="minorEastAsia" w:cstheme="minorBidi" w:hint="eastAsia"/>
          <w:sz w:val="24"/>
          <w:szCs w:val="24"/>
        </w:rPr>
        <w:t>人次，有效地为教师提供了教学方法、教学内容改革、教学技能提升等方面的培训。</w:t>
      </w:r>
    </w:p>
    <w:p w:rsidR="000D42BA" w:rsidRPr="002D44CA" w:rsidRDefault="00CC5CD1" w:rsidP="002D44CA">
      <w:pPr>
        <w:rPr>
          <w:rFonts w:ascii="黑体" w:eastAsia="黑体" w:hAnsi="黑体" w:cs="宋体"/>
          <w:sz w:val="28"/>
          <w:szCs w:val="28"/>
        </w:rPr>
      </w:pPr>
      <w:r w:rsidRPr="002D44CA">
        <w:rPr>
          <w:rFonts w:ascii="黑体" w:eastAsia="黑体" w:hAnsi="黑体" w:cs="宋体" w:hint="eastAsia"/>
          <w:sz w:val="28"/>
          <w:szCs w:val="28"/>
        </w:rPr>
        <w:t>（七）课堂教学</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贯彻与推进“以学生为中心”理念，鼓励教师更新教学内容、改革教学方法、拓展第二课堂活动，营造良好协同育人生态；积极推进启发式、探究式、讨论式、参与式，以及推广翻转课堂、混合式教学等新型教学模式，改革学生学习考核评价制度，大力推动课堂革命；以创新创业教育课程教学模式改革项目为核心，深入探索实践教学模式改革，不断探究实践育人方法途径，持续拓展协同育人渠道，努力构建产学研协同育人机制。</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成立第一届教学督导组，加强教学过程监督，严抓学风建设，进一步严格考试纪律，严把毕业出口关，加大对课堂教学的检查力度，加强学生课堂考勤等教学质量监控工作。</w:t>
      </w:r>
    </w:p>
    <w:p w:rsidR="000D42BA" w:rsidRDefault="00CC5CD1" w:rsidP="002D44CA">
      <w:pPr>
        <w:jc w:val="left"/>
        <w:rPr>
          <w:rFonts w:ascii="黑体" w:eastAsia="黑体" w:hAnsi="黑体" w:cs="宋体"/>
          <w:sz w:val="28"/>
          <w:szCs w:val="28"/>
        </w:rPr>
      </w:pPr>
      <w:r>
        <w:rPr>
          <w:rFonts w:ascii="黑体" w:eastAsia="黑体" w:hAnsi="黑体" w:cs="宋体" w:hint="eastAsia"/>
          <w:sz w:val="28"/>
          <w:szCs w:val="28"/>
        </w:rPr>
        <w:t>（八）实践教学</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应用型人才培养的主要途径是实践教学，学校坚持把实践教学作为人才培养的重要环节，系统有序地开展丰富多彩的实践活动，在课程实践、夏季学期实践、社会实践等常规实践活动之外，积极鼓励师生参加各种国内外艺术赛事和艺术展演活动，我校师生在各类专业大赛中屡获大奖，创作、展演成果形势喜人。</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1.通过</w:t>
      </w:r>
      <w:r w:rsidR="00950CE4">
        <w:rPr>
          <w:rFonts w:asciiTheme="minorEastAsia" w:hAnsiTheme="minorEastAsia" w:hint="eastAsia"/>
          <w:sz w:val="24"/>
          <w:szCs w:val="24"/>
        </w:rPr>
        <w:t>研制</w:t>
      </w:r>
      <w:r>
        <w:rPr>
          <w:rFonts w:asciiTheme="minorEastAsia" w:hAnsiTheme="minorEastAsia" w:hint="eastAsia"/>
          <w:sz w:val="24"/>
          <w:szCs w:val="24"/>
        </w:rPr>
        <w:t>人才培养方案，持续夯实实践教学比重。</w:t>
      </w:r>
    </w:p>
    <w:p w:rsidR="000D42BA" w:rsidRPr="00300E4D" w:rsidRDefault="00CC5CD1">
      <w:pPr>
        <w:pStyle w:val="a4"/>
        <w:spacing w:before="0" w:line="400" w:lineRule="exact"/>
        <w:rPr>
          <w:rFonts w:asciiTheme="minorEastAsia" w:hAnsiTheme="minorEastAsia"/>
          <w:color w:val="000000" w:themeColor="text1"/>
          <w:szCs w:val="24"/>
        </w:rPr>
      </w:pPr>
      <w:r>
        <w:rPr>
          <w:rFonts w:hint="eastAsia"/>
        </w:rPr>
        <w:t xml:space="preserve">    </w:t>
      </w:r>
      <w:r w:rsidRPr="00300E4D">
        <w:rPr>
          <w:rFonts w:asciiTheme="minorEastAsia" w:hAnsiTheme="minorEastAsia" w:hint="eastAsia"/>
          <w:color w:val="000000" w:themeColor="text1"/>
          <w:szCs w:val="24"/>
        </w:rPr>
        <w:t>在《内蒙古艺术学院关于研制本科专业人才培养方案（2020年版）的指导意见》中，明确课程体系由通识教育课、学科专业类基础课、专业核心课、专业方向课、综合性实践教学环节等五类课程构成，在第二课堂中增加劳动教育和美育，积极构建具有艺术院校特点的实践教学体系；以创新创业教育课程教学模式改革项目为核心，深入探索实践教学模式改革，不断探究实践育人方法途径，持续拓展协同育人渠道，努力构建产学研协同育人机制。</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2.广泛参与社会活动，以优秀的艺术实践和艺术展演成果服务社会、服务大众。</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舞剧《草原英雄小姐妹》获批教育部2019年全国“高校原创文化精品推广行动计划”剧目，赴京参加了由文化和旅游部主办的庆祝中华人民共和国成立70周年全国艺术优秀剧目暨优秀民族歌剧展演，在北京、上海、呼和浩特等地完成国家级舞蹈赛事及各类演出19场。</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举办了“第三届中国民族题材原创动漫作品大赛暨民族题材动漫研讨会”和各专业毕业生作品展及汇报演出等。承办首届中国·内蒙古马头琴艺术节系列活动、自治区2020届艺术类高校毕业生就业洽谈会暨首届乌兰牧骑专场招聘会、庆祝中华人民共和国成立70周年全区中小学艺术展演活动等。完成了自治区2019年高雅艺术进校园活动兴安盟、锡林郭勒盟、赤峰市15场演出。组织师生参加了内蒙古马赛等文化活动。组织开展了暑期“三下乡”社会实践活动，大学生乌兰牧骑深入二连浩特市、苏尼特右旗、四子王旗、土默特左旗等地的农村牧区、社区街道、边防哨所进行了18场文艺演出。</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3.坚持正确导向，坚定意识形态立场，充分发挥艺术对人民大众、对社会生活中的引领教育作用。</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2020年春，我校广大师生充分发挥专业特色，举办以‘艺’抗‘疫’主题创作作品展，共创作各类艺术作品300多件，设计学院、舞蹈学院等部分教学单位分别举办了抗疫主题创作展播活动等，用艺术作品向战“疫”英雄致敬，为战“疫”助力加油。为总结教学成果，视觉传达等专业举办了优秀本科生及研究生线上毕业生作品展映活动。</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4.积极开展思想政治课程实践建设工作。</w:t>
      </w:r>
    </w:p>
    <w:p w:rsidR="000D42BA" w:rsidRDefault="00CC5CD1">
      <w:pPr>
        <w:spacing w:line="400" w:lineRule="exact"/>
        <w:ind w:firstLineChars="200" w:firstLine="480"/>
        <w:jc w:val="left"/>
        <w:rPr>
          <w:rFonts w:asciiTheme="minorEastAsia" w:hAnsiTheme="minorEastAsia"/>
          <w:bCs/>
          <w:sz w:val="24"/>
          <w:szCs w:val="24"/>
        </w:rPr>
      </w:pPr>
      <w:r>
        <w:rPr>
          <w:rFonts w:asciiTheme="minorEastAsia" w:hAnsiTheme="minorEastAsia" w:hint="eastAsia"/>
          <w:sz w:val="24"/>
          <w:szCs w:val="24"/>
        </w:rPr>
        <w:t>2019年组织开展了“爱祖国担大任做新人”主题教育实践活动、《我和我的祖国》快闪拍摄等。积极探索“思政+艺术”教育模式，发挥艺术专业特色，举办“我和我的祖国”大学生思政课艺术作品展等思政实践活动，打造思政课实践教学品牌。举办首届“听我来讲思政课”大学生思政课大赛等。2020年制定《疫情防控期间思想政治理论课教育方案》，开展思政课系列实践活动6场，思政课实践教学品牌项目“青春随笔 精彩随拍”图文展示大赛被评为自治区级“立德树人守初心”思政课建设精品成果。我校影视戏剧学院“以德育人浸润心灵”项目获批自治区高校思想政治工作精品项目。在2019年自治区高校思政课优秀成果展示活动评选中，获“我心中的思政课”微电影优秀作品奖1项、“大学生讲思政课”公开课优秀作品奖1项、“昂首迈进新时代”思政课艺术作品奖1项，1名学生被评为“青春为祖国喝彩”大学生优秀宣讲员。</w:t>
      </w:r>
    </w:p>
    <w:p w:rsidR="000D42BA" w:rsidRDefault="00CC5CD1" w:rsidP="002D44CA">
      <w:pPr>
        <w:jc w:val="left"/>
        <w:rPr>
          <w:rFonts w:ascii="黑体" w:eastAsia="黑体" w:hAnsi="黑体" w:cs="宋体"/>
          <w:sz w:val="28"/>
          <w:szCs w:val="28"/>
        </w:rPr>
      </w:pPr>
      <w:r>
        <w:rPr>
          <w:rFonts w:ascii="黑体" w:eastAsia="黑体" w:hAnsi="黑体" w:cs="宋体" w:hint="eastAsia"/>
          <w:sz w:val="28"/>
          <w:szCs w:val="28"/>
        </w:rPr>
        <w:t>（九）毕业论文(设计)</w:t>
      </w:r>
    </w:p>
    <w:p w:rsidR="000D42BA" w:rsidRDefault="00CC5CD1">
      <w:pPr>
        <w:spacing w:line="400" w:lineRule="exact"/>
        <w:ind w:firstLineChars="200" w:firstLine="480"/>
        <w:jc w:val="left"/>
        <w:rPr>
          <w:rFonts w:asciiTheme="minorEastAsia" w:hAnsiTheme="minorEastAsia"/>
          <w:bCs/>
          <w:sz w:val="24"/>
          <w:szCs w:val="24"/>
        </w:rPr>
      </w:pPr>
      <w:r>
        <w:rPr>
          <w:rFonts w:asciiTheme="minorEastAsia" w:hAnsiTheme="minorEastAsia" w:hint="eastAsia"/>
          <w:bCs/>
          <w:sz w:val="24"/>
          <w:szCs w:val="24"/>
        </w:rPr>
        <w:t>本科毕业论文（设计）是本科教学计划规定的综合性实践教学环节，是高等学校培养学生综合运用本学科的基本理论、专业知识和基本技能，提高分析和解决实际问题能力的重要环节，也是对学生的毕业及学位资格认证的重要依据。</w:t>
      </w:r>
    </w:p>
    <w:p w:rsidR="000D42BA" w:rsidRDefault="00CC5CD1">
      <w:pPr>
        <w:spacing w:line="400" w:lineRule="exact"/>
        <w:ind w:firstLineChars="200" w:firstLine="480"/>
        <w:jc w:val="left"/>
        <w:rPr>
          <w:rFonts w:asciiTheme="minorEastAsia" w:hAnsiTheme="minorEastAsia"/>
          <w:bCs/>
          <w:sz w:val="24"/>
          <w:szCs w:val="24"/>
        </w:rPr>
      </w:pPr>
      <w:r>
        <w:rPr>
          <w:rFonts w:asciiTheme="minorEastAsia" w:hAnsiTheme="minorEastAsia" w:hint="eastAsia"/>
          <w:bCs/>
          <w:sz w:val="24"/>
          <w:szCs w:val="24"/>
        </w:rPr>
        <w:t>加强本科生毕业论文质量监控。学校加大对本科生毕业论文（设计）质量和教师指导情况的检查力度。严格按照学校《关于毕业论文规定》中规范进行毕业论文质量把控。学校严把学位论文质量关，对学位申请人和指导教师严格要求，坚决不让违反学术规范的论文进入答辩程序，通过使用《中国知网》毕业论文/创作管理系统严格检查本科生毕业论文复制率，有效保证了学位论文的质量。2020届本科毕业生学士学位论文提交总数为950篇，其中汉文为848篇，蒙文为102篇。</w:t>
      </w:r>
    </w:p>
    <w:p w:rsidR="000D42BA" w:rsidRDefault="00CC5CD1" w:rsidP="002D44CA">
      <w:pPr>
        <w:jc w:val="left"/>
        <w:rPr>
          <w:rFonts w:ascii="黑体" w:eastAsia="黑体" w:hAnsi="黑体" w:cs="宋体"/>
          <w:sz w:val="28"/>
          <w:szCs w:val="28"/>
        </w:rPr>
      </w:pPr>
      <w:r>
        <w:rPr>
          <w:rFonts w:ascii="黑体" w:eastAsia="黑体" w:hAnsi="黑体" w:cs="宋体" w:hint="eastAsia"/>
          <w:sz w:val="28"/>
          <w:szCs w:val="28"/>
        </w:rPr>
        <w:t>（十）国际合作教育</w:t>
      </w:r>
    </w:p>
    <w:p w:rsidR="000D42BA" w:rsidRDefault="00CC5CD1">
      <w:pPr>
        <w:spacing w:line="400" w:lineRule="exact"/>
        <w:ind w:firstLineChars="200" w:firstLine="480"/>
        <w:jc w:val="left"/>
        <w:rPr>
          <w:rFonts w:asciiTheme="minorEastAsia" w:hAnsiTheme="minorEastAsia"/>
          <w:bCs/>
          <w:sz w:val="24"/>
          <w:szCs w:val="24"/>
        </w:rPr>
      </w:pPr>
      <w:r>
        <w:rPr>
          <w:rFonts w:asciiTheme="minorEastAsia" w:hAnsiTheme="minorEastAsia" w:hint="eastAsia"/>
          <w:bCs/>
          <w:sz w:val="24"/>
          <w:szCs w:val="24"/>
        </w:rPr>
        <w:t>对外交流合作不断深化。2019—2020学年，学校3个教师代表团(其中厅级团组1个、双跨团组1个)12人次赴美国、韩国、法国等国家开展了文化艺术交流，接待了意大利巴勒莫美术学院、蒙古国国立文化艺术大学、美国俄克拉荷马州芭蕾舞团等6人次来访交流。学校2019学年累计聘请德国、蒙古国籍教师共5名(其中新聘1名外教，延聘4名外教)。</w:t>
      </w:r>
    </w:p>
    <w:p w:rsidR="000D42BA" w:rsidRDefault="00CC5CD1">
      <w:pPr>
        <w:spacing w:line="400" w:lineRule="exact"/>
        <w:ind w:firstLineChars="200" w:firstLine="480"/>
        <w:jc w:val="left"/>
        <w:rPr>
          <w:rFonts w:asciiTheme="minorEastAsia" w:hAnsiTheme="minorEastAsia"/>
          <w:bCs/>
          <w:sz w:val="24"/>
          <w:szCs w:val="24"/>
        </w:rPr>
      </w:pPr>
      <w:r>
        <w:rPr>
          <w:rFonts w:asciiTheme="minorEastAsia" w:hAnsiTheme="minorEastAsia" w:hint="eastAsia"/>
          <w:bCs/>
          <w:sz w:val="24"/>
          <w:szCs w:val="24"/>
        </w:rPr>
        <w:t>结合学校师生队伍建设实际，学校国家留学基金公派留学项目归国1人；通过联合培养渠道派出赴韩国留学师生3名；学校赴泰国格乐大学留学教师4名。为保证学校在境外留学人员管理规范，制定《内蒙古艺术学院与国(境)外院校的校际交换、联合培养项目派出学生管理办法(试行)》。</w:t>
      </w:r>
    </w:p>
    <w:p w:rsidR="000D42BA" w:rsidRDefault="00CC5CD1" w:rsidP="002D44CA">
      <w:pPr>
        <w:jc w:val="left"/>
        <w:rPr>
          <w:rFonts w:ascii="黑体" w:eastAsia="黑体" w:hAnsi="黑体" w:cs="宋体"/>
          <w:sz w:val="28"/>
          <w:szCs w:val="28"/>
        </w:rPr>
      </w:pPr>
      <w:r>
        <w:rPr>
          <w:rFonts w:ascii="黑体" w:eastAsia="黑体" w:hAnsi="黑体" w:cs="宋体" w:hint="eastAsia"/>
          <w:sz w:val="28"/>
          <w:szCs w:val="28"/>
        </w:rPr>
        <w:t>（十一）学生创新创业教育</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多措并举精准发力，持续推进深化创新创业教育改革。学校加大创新创业教育力度，在更新思想观念的基础上，加强创新创业教育教师团队建设、创新创业课程开设工作；组织申报2020年度第五届“大学生创新创业训练计划项目”和第四届内蒙古蒙艺术学院“互联网+”大学生创新创业大赛，经过前几届“大学生创新创业训练计划”项目的培育，涌现了一大批基础好、实践能力强的优秀项目和优秀团队。</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1.“互联网+”大赛组织措施得力，再创佳绩。</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学校2020年度第四届“互联网+”大赛于6月2日正式启动，由影视戏剧学院承办。大赛网评采用投智圈平台，各个学院共推荐了234个项目参与了网评，其中音乐学院46项、舞蹈学院20项、美术学院26项、影视戏剧学院30项、设计学院30项、新媒体学院24项、文管学院56项、附中2项，较2019年提高27项，参与学生1212人次，参与教师261人次。举办第四届“互联网+”大赛，邀请国家级双创专家交流研讨，举办专场报告会4场，对2020年度入选“雏鹰计划”项目训练营的56个项目进行多轮培育和打磨，举办线上、线下多场师生训练营等，积极孵化培育高质量双创项目。学校第四届“互联网+”大赛共评出金奖7项，银奖8项，三等奖15项。</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由于疫情原因，内蒙古自治区第六届“互联网＋”大学生创新创业大采取网上评审的方式进行，我校3个项目入围决赛，为了确保项目顺利进行比赛，对路演环境及路演现场等进行了设备购置及调试，由于两个项目抽签发生冲突，我们启动备选方案，连夜组建第二个路演现场。经过大家不懈的努力，最后我校在自治区“互联网+”大赛决赛中荣获金奖2项、银奖1项的好成绩。2020年度我校获批5个国家级、9个自治区级大学生创新创业训练计划项目。</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2.稳步推进创业基础课程，加强教师培训力度。</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由创新创业教学实践部承担的《创业基础》课程，在2018级全校各专业开设，实施“课赛一体”的教学模式，2018级学生21个教学班共形成了220个项目，均参加了学校2020年度的“互联网+”大赛。2018年批准的首批14门双创立项课程，进行课赛一体创新创业教育改革，于2020年3月全部结题，即将启动第二批双创立项课程申报工作。</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组织学校多个学院一线教师19人次（12个项目）参加北京投智网络科技有限公司举办的“创新创业项目实战师资研修、项目辅导实战训练营、成长营”共三次远程培训，通过这三次系统性培训，指导教师们不仅对大赛有了更全面认识和深入了解，而且对项目梳理了商业逻辑，明晰了项目定位，理清了产品思路，思考了商业模式，改进了PPT制作，锻炼了现场讲解及应变能力，对商业计划书的内在逻辑和核心要素有了明确的认识。在三次训练营的培训过程中，老师们指导项目实现不断的打磨和快速迭代，项目的整体实力得到了迅速提升。</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选派创新创业教学实践部及学院指导教师参加内蒙古农业大学举办的创业七天远程训练营、子谦国际创业教育学院举办的创业如何教、混合创业基础金课训练营；及自治区第四批创新创业骨干教师培训；选派师占成等13名教师参加了“子谦国际举办的金课金法：卓有成效的35+专创融合教学法培训（呼和浩特）”，培训初见成效。2020年度柔性引进人才指导我校双创等工作。</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3.创新多样形式，推进双创项目。</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为了更好的推进项目，学校创新创业中心举办了草原英雄小姐妹主题征文比赛、获奖作品诵读会活动，主题征文比赛共评选出一等奖3篇、二等奖5篇、三等奖7篇、优秀奖15篇；优秀作品诵读会分三次进行，两次线上、一次线下，草原英雄小姐妹主题研讨会正在筹备中。</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完成了大学生创新创业协会的章程，成立了内蒙古艺术学院大学生创新创业社团。协会实行轮值学院制，由教务处创新创业教育中心和承办学校“互联网+”大赛的学院共同选派协会的指导教师。首届大学生创新创业协会共吸纳46名同学参加。</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完成了学校众创空间管理办法制定、研制了项目入驻申请书，发文在各个学院征集优秀项目，目前已经完成项目申报工作。</w:t>
      </w:r>
    </w:p>
    <w:p w:rsidR="000D42BA" w:rsidRDefault="00CC5CD1" w:rsidP="002D44CA">
      <w:pPr>
        <w:jc w:val="left"/>
        <w:rPr>
          <w:rFonts w:ascii="黑体" w:eastAsia="黑体" w:hAnsi="黑体"/>
          <w:sz w:val="30"/>
          <w:szCs w:val="30"/>
        </w:rPr>
      </w:pPr>
      <w:r w:rsidRPr="00610A35">
        <w:rPr>
          <w:rFonts w:ascii="黑体" w:eastAsia="黑体" w:hAnsi="黑体" w:hint="eastAsia"/>
          <w:sz w:val="30"/>
          <w:szCs w:val="30"/>
        </w:rPr>
        <w:t>四、专业培养能力</w:t>
      </w:r>
    </w:p>
    <w:p w:rsidR="000D42BA" w:rsidRPr="0018285C" w:rsidRDefault="00CC5CD1" w:rsidP="002D44CA">
      <w:pPr>
        <w:pStyle w:val="a4"/>
        <w:spacing w:before="0"/>
        <w:rPr>
          <w:rFonts w:ascii="黑体" w:eastAsia="黑体" w:hAnsi="黑体" w:cs="宋体"/>
          <w:sz w:val="28"/>
          <w:szCs w:val="28"/>
        </w:rPr>
      </w:pPr>
      <w:r w:rsidRPr="0018285C">
        <w:rPr>
          <w:rFonts w:ascii="黑体" w:eastAsia="黑体" w:hAnsi="黑体" w:cs="宋体"/>
          <w:sz w:val="28"/>
          <w:szCs w:val="28"/>
        </w:rPr>
        <w:t>1.专业概况</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2019-2020学年期间，学校全面落实“以本为本，四个回归”，把立德树人作为专业建设工作的根本任务，</w:t>
      </w:r>
      <w:r w:rsidR="008A21E5">
        <w:rPr>
          <w:rFonts w:asciiTheme="minorEastAsia" w:hAnsiTheme="minorEastAsia" w:hint="eastAsia"/>
          <w:sz w:val="24"/>
          <w:szCs w:val="24"/>
        </w:rPr>
        <w:t>将</w:t>
      </w:r>
      <w:r>
        <w:rPr>
          <w:rFonts w:asciiTheme="minorEastAsia" w:hAnsiTheme="minorEastAsia" w:hint="eastAsia"/>
          <w:sz w:val="24"/>
          <w:szCs w:val="24"/>
        </w:rPr>
        <w:t>人才培养作为教学工作的中心地位，把本科教学作为全部教学工作的基础来抓。</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全校现有26个本科专业，实际招生25个专业。专业分布于6个专业类，分属于艺术学和管理学2个一级学科。2015年独立设置以来，从2015年到2018年，每年申报新增专业6个,2019年申报2个；从2019年开始有第一届本科毕业生，开始接受自治区学位办学士学位授予专业评审，2020年有播音与主持艺术、绘画、动画、视觉传达设计、服装与服饰设计6个专业顺利通过学士学位授予专业评审。各专业根据国家专业类标准规范建设，完成2020版人才培养方案研制工作，并于2020年秋季学期使用。</w:t>
      </w:r>
    </w:p>
    <w:p w:rsidR="000D42BA" w:rsidRPr="0018285C" w:rsidRDefault="00CC5CD1" w:rsidP="002D44CA">
      <w:pPr>
        <w:pStyle w:val="a4"/>
        <w:spacing w:before="0"/>
        <w:rPr>
          <w:rFonts w:ascii="黑体" w:eastAsia="黑体" w:hAnsi="黑体" w:cs="宋体"/>
          <w:sz w:val="28"/>
          <w:szCs w:val="28"/>
        </w:rPr>
      </w:pPr>
      <w:r w:rsidRPr="0018285C">
        <w:rPr>
          <w:rFonts w:ascii="黑体" w:eastAsia="黑体" w:hAnsi="黑体" w:cs="宋体" w:hint="eastAsia"/>
          <w:sz w:val="28"/>
          <w:szCs w:val="28"/>
        </w:rPr>
        <w:t>2.专业特色与优势</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（1）专业</w:t>
      </w:r>
      <w:r w:rsidR="008A21E5">
        <w:rPr>
          <w:rFonts w:asciiTheme="minorEastAsia" w:hAnsiTheme="minorEastAsia" w:hint="eastAsia"/>
          <w:sz w:val="24"/>
          <w:szCs w:val="24"/>
        </w:rPr>
        <w:t>类别</w:t>
      </w:r>
      <w:r>
        <w:rPr>
          <w:rFonts w:asciiTheme="minorEastAsia" w:hAnsiTheme="minorEastAsia" w:hint="eastAsia"/>
          <w:sz w:val="24"/>
          <w:szCs w:val="24"/>
        </w:rPr>
        <w:t>多样，结构布局合理。</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学校目前有26个本科专业，分布于艺术学一级学科下的5个二级学科，专业设置符合学校定位，已经形成与地方文化社会艺术发展相适应的门类齐全、布局合理、有鲜明民族艺术特色的本科专业体系。</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（2）注重专业内涵建设，一流专业建设取得重大突破。</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2019年12月，通过积极申报，舞蹈表演专业获批国家级一流本科专业建设点，音乐表演、服装与服饰设计2个专业获批自治区级一流本科专业建设点，并建设有1个校级一流本科专业建设点：文化产业管理专业。根据教育部一流本科“双万”计划实施方案，及自治区关于一流本科专业相关文件精神，学校加大本科教学投入力度，打造优势和特色专业进行重点建设，制定《内蒙古艺术学院一流本科专业实施方案》，各专业据此制定本专业三年建设发展规划，稳步有序、科学高效地推进专业建设，使得专业建设迈入新征程。</w:t>
      </w:r>
    </w:p>
    <w:p w:rsidR="000D42BA" w:rsidRDefault="00CC5CD1">
      <w:pPr>
        <w:numPr>
          <w:ilvl w:val="0"/>
          <w:numId w:val="1"/>
        </w:num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规范专业建设与动态调整机制。</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为进一步规范学校专业建设，加强对现有专业的管理和评估，保障和提高教学与人才培养质量，制定了《内蒙古艺术学院本科专业建设管理办法》，结合学校专业建设与管理工作实际，建立专业负责人制度，完成各专业负责人的聘任工作，促进了相关专业教学团队结构的进一步完善。</w:t>
      </w:r>
    </w:p>
    <w:p w:rsidR="000D42BA" w:rsidRDefault="00CC5CD1">
      <w:pPr>
        <w:pStyle w:val="a4"/>
        <w:spacing w:before="0" w:line="400" w:lineRule="exact"/>
        <w:ind w:firstLineChars="200" w:firstLine="480"/>
        <w:rPr>
          <w:rFonts w:asciiTheme="minorEastAsia" w:hAnsiTheme="minorEastAsia"/>
          <w:szCs w:val="24"/>
        </w:rPr>
      </w:pPr>
      <w:r>
        <w:rPr>
          <w:rFonts w:asciiTheme="minorEastAsia" w:hAnsiTheme="minorEastAsia" w:hint="eastAsia"/>
          <w:szCs w:val="24"/>
        </w:rPr>
        <w:t>（4）专业教学模式多样，凸显实践教学，建立并完善协同育人机制。</w:t>
      </w:r>
    </w:p>
    <w:p w:rsidR="0018285C" w:rsidRDefault="00CC5CD1">
      <w:pPr>
        <w:pStyle w:val="a4"/>
        <w:spacing w:before="0" w:line="400" w:lineRule="exact"/>
        <w:ind w:firstLineChars="200" w:firstLine="480"/>
        <w:rPr>
          <w:rFonts w:asciiTheme="minorEastAsia" w:hAnsiTheme="minorEastAsia"/>
          <w:szCs w:val="24"/>
        </w:rPr>
      </w:pPr>
      <w:r>
        <w:rPr>
          <w:rFonts w:ascii="Calibri" w:hAnsi="Calibri" w:cs="Calibri"/>
          <w:szCs w:val="24"/>
        </w:rPr>
        <w:t>①</w:t>
      </w:r>
      <w:r>
        <w:rPr>
          <w:rFonts w:asciiTheme="minorEastAsia" w:hAnsiTheme="minorEastAsia" w:hint="eastAsia"/>
          <w:szCs w:val="24"/>
        </w:rPr>
        <w:t>音乐专业通过实践教学、实践乐团、传承班、实验班（安达班、乌兰牧骑班）等的教学模式来加强艺术实践能力。积极引导专业、课程与双创项目结合，努力打造实践教学课程体系，培养学生的创新意识，加强学生的创新能力。推广安达班、乌兰牧骑班、民族音乐传承班等专项班的成功模式，把团队协作能力培养与实践能力培养统合推进，加强学生的舞台表演与实践应用的综合能力。</w:t>
      </w:r>
    </w:p>
    <w:p w:rsidR="0018285C" w:rsidRDefault="00CC5CD1">
      <w:pPr>
        <w:pStyle w:val="a4"/>
        <w:spacing w:before="0" w:line="400" w:lineRule="exact"/>
        <w:ind w:firstLineChars="200" w:firstLine="480"/>
        <w:rPr>
          <w:rFonts w:asciiTheme="minorEastAsia" w:hAnsiTheme="minorEastAsia"/>
          <w:szCs w:val="24"/>
        </w:rPr>
      </w:pPr>
      <w:r>
        <w:rPr>
          <w:rFonts w:ascii="Calibri" w:hAnsi="Calibri" w:cs="Calibri"/>
          <w:szCs w:val="24"/>
        </w:rPr>
        <w:t>②</w:t>
      </w:r>
      <w:r>
        <w:rPr>
          <w:rFonts w:asciiTheme="minorEastAsia" w:hAnsiTheme="minorEastAsia" w:hint="eastAsia"/>
          <w:szCs w:val="24"/>
        </w:rPr>
        <w:t>舞蹈表演专业，依托内蒙古独具特色的民族文化与地缘优势，经63年建设专业成绩显著。近年取得的代表性成果有：2019年获批国家级一流本科专业建设点；原创民族舞剧《草原英雄小姐妹》荣获第十一届中国舞蹈“荷花奖”舞剧奖、第十六届中国文化艺术政府奖“文华大奖”，填补了自治区30年来此奖项的空白；《蒙古舞课》被教育部评为“国家级精品课”“国家级精品资源共享课”，逐渐形成了以蒙古舞教学与课程体系为基础，以科研创作项目为先导，以创作表演为突破口的专业特色优势，弘扬蒙古族舞蹈文化，彰显蒙古族舞蹈艺术特色，目前该专业在自治区处于引领示范带头作用，在全国同类专业中具有较大影响力。</w:t>
      </w:r>
    </w:p>
    <w:p w:rsidR="0018285C" w:rsidRDefault="00CC5CD1">
      <w:pPr>
        <w:pStyle w:val="a4"/>
        <w:spacing w:before="0" w:line="400" w:lineRule="exact"/>
        <w:ind w:firstLineChars="200" w:firstLine="480"/>
        <w:rPr>
          <w:rFonts w:ascii="Calibri" w:hAnsi="Calibri" w:cs="Calibri"/>
          <w:szCs w:val="24"/>
        </w:rPr>
      </w:pPr>
      <w:r>
        <w:rPr>
          <w:rFonts w:ascii="Calibri" w:hAnsi="Calibri" w:cs="Calibri"/>
          <w:szCs w:val="24"/>
        </w:rPr>
        <w:t>③</w:t>
      </w:r>
      <w:r>
        <w:rPr>
          <w:rFonts w:asciiTheme="minorEastAsia" w:hAnsiTheme="minorEastAsia" w:hint="eastAsia"/>
          <w:szCs w:val="24"/>
        </w:rPr>
        <w:t>绘画专业，依托自治区丰富的民族艺术资源和深厚的民族文化底蕴，构建了具有鲜明民族地域特色的专业研究与教学体系，形成了由“民族题材绘画创作与研究”“北方少数民族题材绘画艺术欣赏”“国际视野与本土文化”“内蒙古美术类非遗概论”等构成的科学、多元的民族绘画课程体系；实行工作室教学模式，专业教学兼顾基础训练与个性化培养；2020年颉元芳老师水彩画作品《远方》荣获十三届全国美展金奖，实现了自治区此奖项的历史突破</w:t>
      </w:r>
      <w:r>
        <w:rPr>
          <w:rFonts w:ascii="Calibri" w:hAnsi="Calibri" w:cs="Calibri" w:hint="eastAsia"/>
          <w:szCs w:val="24"/>
        </w:rPr>
        <w:t>。</w:t>
      </w:r>
    </w:p>
    <w:p w:rsidR="000D42BA" w:rsidRDefault="00CC5CD1">
      <w:pPr>
        <w:pStyle w:val="a4"/>
        <w:spacing w:before="0" w:line="400" w:lineRule="exact"/>
        <w:ind w:firstLineChars="200" w:firstLine="480"/>
      </w:pPr>
      <w:r>
        <w:rPr>
          <w:rFonts w:ascii="Calibri" w:hAnsi="Calibri" w:cs="Calibri"/>
          <w:szCs w:val="24"/>
        </w:rPr>
        <w:t>④</w:t>
      </w:r>
      <w:r>
        <w:rPr>
          <w:rFonts w:ascii="Calibri" w:hAnsi="Calibri" w:cs="Calibri" w:hint="eastAsia"/>
          <w:szCs w:val="24"/>
        </w:rPr>
        <w:t>设计专业，在保持地域民族文化持续的凝聚力和活力，兼具培养符合社会发展需求，适应市场经济发展的应用型创新人才。</w:t>
      </w:r>
      <w:r>
        <w:rPr>
          <w:rFonts w:ascii="Calibri" w:hAnsi="Calibri" w:cs="Calibri" w:hint="eastAsia"/>
          <w:szCs w:val="24"/>
        </w:rPr>
        <w:t>2019</w:t>
      </w:r>
      <w:r>
        <w:rPr>
          <w:rFonts w:ascii="Calibri" w:hAnsi="Calibri" w:cs="Calibri" w:hint="eastAsia"/>
          <w:szCs w:val="24"/>
        </w:rPr>
        <w:t>年成功获批国家艺术基金人才培养项目《蒙古族礼服技艺传承与创新设计人才培养》并完成集中培训，特色专业也正在逐步推进建设。通过多元化的教学模式，如“以赛促教，课赛一体”“企业导师进课堂”“手工艺人进课堂”等，将传统的教学模式逐步转变为启发式、探究式、讨论式、参与式教学。近年来，部分专业课程结合国内专业设计大赛进行教学，以赛促教，以赛促学，学生学习积极性高，作品荣获多项大赛等级奖，成绩显著；部分专业与多家企业展开校企合作项目，联合企业组织专业设计大赛，部分学生作品已被企业采用；以企业导师进课堂，联合授课形式进行项目式教学，提高了学生的专业实战技能，教学效果良好；学生进驻企业，与企业导师共同完成市场项目的设计与施工；进行了校地合作，以精准扶贫为抓手，与地方政府合作，把地方政府的需求与毕业设计结合起来，既为地方文化与经济服务又检验了学生的专业能力，实现了双方共赢。</w:t>
      </w:r>
    </w:p>
    <w:p w:rsidR="000D42BA" w:rsidRDefault="00CC5CD1">
      <w:pPr>
        <w:spacing w:line="400" w:lineRule="atLeast"/>
        <w:ind w:left="99" w:firstLineChars="200" w:firstLine="420"/>
        <w:jc w:val="left"/>
        <w:rPr>
          <w:rFonts w:ascii="宋体" w:hAnsi="宋体"/>
          <w:sz w:val="24"/>
          <w:szCs w:val="24"/>
        </w:rPr>
      </w:pPr>
      <w:r>
        <w:rPr>
          <w:rFonts w:ascii="Calibri" w:hAnsi="Calibri" w:cs="Calibri"/>
          <w:szCs w:val="24"/>
        </w:rPr>
        <w:t>⑤</w:t>
      </w:r>
      <w:r>
        <w:rPr>
          <w:rFonts w:ascii="Calibri" w:hAnsi="Calibri" w:cs="Calibri" w:hint="eastAsia"/>
          <w:sz w:val="24"/>
          <w:szCs w:val="24"/>
        </w:rPr>
        <w:t>新媒体专业：</w:t>
      </w:r>
      <w:r>
        <w:rPr>
          <w:rFonts w:ascii="宋体" w:hAnsi="宋体" w:hint="eastAsia"/>
          <w:sz w:val="24"/>
          <w:szCs w:val="24"/>
        </w:rPr>
        <w:t>强化突出学生实践能力和创新能力培养的课程体系建设，设立本科生创新基金、创新人才奖学金，实施创新创业计划，激发学生学习活力，进一步增强人才培养与经济社会发展的契合度，加快应用型、复合型人才的培养，同时积极参加各类创新创业大赛并获奖，以赛促教，提升师生的实践能力，促进教学质量提高。与国内著名高校和企事业单位构建学术联系及资源共享，开展联合培养的教学模式，进行校际合作、校企合作，达到产学研一体化教学模式。</w:t>
      </w:r>
    </w:p>
    <w:p w:rsidR="000D42BA" w:rsidRDefault="00CC5CD1">
      <w:pPr>
        <w:pStyle w:val="a4"/>
        <w:spacing w:before="0" w:line="400" w:lineRule="exact"/>
        <w:ind w:firstLineChars="200" w:firstLine="480"/>
        <w:rPr>
          <w:rFonts w:asciiTheme="minorEastAsia" w:hAnsiTheme="minorEastAsia"/>
          <w:szCs w:val="24"/>
        </w:rPr>
      </w:pPr>
      <w:r>
        <w:rPr>
          <w:rFonts w:asciiTheme="minorEastAsia" w:hAnsiTheme="minorEastAsia" w:hint="eastAsia"/>
          <w:szCs w:val="24"/>
        </w:rPr>
        <w:t>（5）创新创业育人机制逐步形成。</w:t>
      </w:r>
    </w:p>
    <w:p w:rsidR="000D42BA" w:rsidRDefault="00CC5CD1">
      <w:pPr>
        <w:spacing w:line="400" w:lineRule="atLeast"/>
        <w:ind w:left="99" w:firstLineChars="200" w:firstLine="480"/>
        <w:jc w:val="left"/>
        <w:rPr>
          <w:rFonts w:ascii="宋体" w:hAnsi="宋体"/>
          <w:sz w:val="24"/>
          <w:szCs w:val="24"/>
        </w:rPr>
      </w:pPr>
      <w:r>
        <w:rPr>
          <w:rFonts w:ascii="Calibri" w:hAnsi="Calibri" w:cs="Calibri"/>
          <w:sz w:val="24"/>
          <w:szCs w:val="24"/>
        </w:rPr>
        <w:t>①</w:t>
      </w:r>
      <w:r>
        <w:rPr>
          <w:rFonts w:ascii="宋体" w:hAnsi="宋体" w:hint="eastAsia"/>
          <w:sz w:val="24"/>
          <w:szCs w:val="24"/>
        </w:rPr>
        <w:t>启动创新创业课程建设，成立了创新创业教学实践部，</w:t>
      </w:r>
      <w:r w:rsidR="008A21E5">
        <w:rPr>
          <w:rFonts w:ascii="宋体" w:hAnsi="宋体" w:hint="eastAsia"/>
          <w:sz w:val="24"/>
          <w:szCs w:val="24"/>
        </w:rPr>
        <w:t>设在文化艺术管理学院，</w:t>
      </w:r>
      <w:r>
        <w:rPr>
          <w:rFonts w:ascii="宋体" w:hAnsi="宋体" w:hint="eastAsia"/>
          <w:sz w:val="24"/>
          <w:szCs w:val="24"/>
        </w:rPr>
        <w:t>由该实践教学部承担《创业基础》课程的教学工作，从2018级开始在全校各专业开设，实施“课赛一体”的教学模式；2018年批准的首批14门双创立项课程，进行“课赛一体”创新创业教育改革，于2020年3月全部结题，即将启动第二批双创立项课程申报工作。</w:t>
      </w:r>
    </w:p>
    <w:p w:rsidR="000D42BA" w:rsidRDefault="00CC5CD1">
      <w:pPr>
        <w:spacing w:line="400" w:lineRule="atLeast"/>
        <w:ind w:left="99" w:firstLineChars="200" w:firstLine="480"/>
        <w:jc w:val="left"/>
        <w:rPr>
          <w:rFonts w:ascii="Calibri" w:hAnsi="Calibri" w:cs="Calibri"/>
          <w:sz w:val="24"/>
          <w:szCs w:val="24"/>
        </w:rPr>
      </w:pPr>
      <w:r>
        <w:rPr>
          <w:rFonts w:ascii="Calibri" w:hAnsi="Calibri" w:cs="Calibri"/>
          <w:sz w:val="24"/>
          <w:szCs w:val="24"/>
        </w:rPr>
        <w:t>②</w:t>
      </w:r>
      <w:r>
        <w:rPr>
          <w:rFonts w:ascii="Calibri" w:hAnsi="Calibri" w:cs="Calibri"/>
          <w:sz w:val="24"/>
          <w:szCs w:val="24"/>
        </w:rPr>
        <w:t>我校在内蒙古自治区第六届</w:t>
      </w:r>
      <w:r>
        <w:rPr>
          <w:rFonts w:ascii="Calibri" w:hAnsi="Calibri" w:cs="Calibri" w:hint="eastAsia"/>
          <w:sz w:val="24"/>
          <w:szCs w:val="24"/>
        </w:rPr>
        <w:t>“</w:t>
      </w:r>
      <w:r>
        <w:rPr>
          <w:rFonts w:ascii="Calibri" w:hAnsi="Calibri" w:cs="Calibri"/>
          <w:sz w:val="24"/>
          <w:szCs w:val="24"/>
        </w:rPr>
        <w:t>互联网</w:t>
      </w:r>
      <w:r>
        <w:rPr>
          <w:rFonts w:ascii="Calibri" w:hAnsi="Calibri" w:cs="Calibri"/>
          <w:sz w:val="24"/>
          <w:szCs w:val="24"/>
        </w:rPr>
        <w:t>+</w:t>
      </w:r>
      <w:r>
        <w:rPr>
          <w:rFonts w:ascii="Calibri" w:hAnsi="Calibri" w:cs="Calibri" w:hint="eastAsia"/>
          <w:sz w:val="24"/>
          <w:szCs w:val="24"/>
        </w:rPr>
        <w:t>”</w:t>
      </w:r>
      <w:r>
        <w:rPr>
          <w:rFonts w:ascii="Calibri" w:hAnsi="Calibri" w:cs="Calibri"/>
          <w:sz w:val="24"/>
          <w:szCs w:val="24"/>
        </w:rPr>
        <w:t>大赛决赛中荣获金奖</w:t>
      </w:r>
      <w:r>
        <w:rPr>
          <w:rFonts w:ascii="Calibri" w:hAnsi="Calibri" w:cs="Calibri"/>
          <w:sz w:val="24"/>
          <w:szCs w:val="24"/>
        </w:rPr>
        <w:t>2</w:t>
      </w:r>
      <w:r>
        <w:rPr>
          <w:rFonts w:ascii="Calibri" w:hAnsi="Calibri" w:cs="Calibri"/>
          <w:sz w:val="24"/>
          <w:szCs w:val="24"/>
        </w:rPr>
        <w:t>项、银奖</w:t>
      </w:r>
      <w:r>
        <w:rPr>
          <w:rFonts w:ascii="Calibri" w:hAnsi="Calibri" w:cs="Calibri"/>
          <w:sz w:val="24"/>
          <w:szCs w:val="24"/>
        </w:rPr>
        <w:t>1</w:t>
      </w:r>
      <w:r>
        <w:rPr>
          <w:rFonts w:ascii="Calibri" w:hAnsi="Calibri" w:cs="Calibri"/>
          <w:sz w:val="24"/>
          <w:szCs w:val="24"/>
        </w:rPr>
        <w:t>项的好成绩。</w:t>
      </w:r>
      <w:r>
        <w:rPr>
          <w:rFonts w:ascii="Calibri" w:hAnsi="Calibri" w:cs="Calibri"/>
          <w:sz w:val="24"/>
          <w:szCs w:val="24"/>
        </w:rPr>
        <w:t>2020</w:t>
      </w:r>
      <w:r>
        <w:rPr>
          <w:rFonts w:ascii="Calibri" w:hAnsi="Calibri" w:cs="Calibri"/>
          <w:sz w:val="24"/>
          <w:szCs w:val="24"/>
        </w:rPr>
        <w:t>年度我校获批</w:t>
      </w:r>
      <w:r>
        <w:rPr>
          <w:rFonts w:ascii="Calibri" w:hAnsi="Calibri" w:cs="Calibri"/>
          <w:sz w:val="24"/>
          <w:szCs w:val="24"/>
        </w:rPr>
        <w:t>5</w:t>
      </w:r>
      <w:r>
        <w:rPr>
          <w:rFonts w:ascii="Calibri" w:hAnsi="Calibri" w:cs="Calibri"/>
          <w:sz w:val="24"/>
          <w:szCs w:val="24"/>
        </w:rPr>
        <w:t>个国家级、</w:t>
      </w:r>
      <w:r>
        <w:rPr>
          <w:rFonts w:ascii="Calibri" w:hAnsi="Calibri" w:cs="Calibri"/>
          <w:sz w:val="24"/>
          <w:szCs w:val="24"/>
        </w:rPr>
        <w:t>9</w:t>
      </w:r>
      <w:r>
        <w:rPr>
          <w:rFonts w:ascii="Calibri" w:hAnsi="Calibri" w:cs="Calibri"/>
          <w:sz w:val="24"/>
          <w:szCs w:val="24"/>
        </w:rPr>
        <w:t>个自治区级大学生创新创业训练计划项目。</w:t>
      </w:r>
      <w:r>
        <w:rPr>
          <w:rFonts w:ascii="Calibri" w:hAnsi="Calibri" w:cs="Calibri" w:hint="eastAsia"/>
          <w:sz w:val="24"/>
          <w:szCs w:val="24"/>
        </w:rPr>
        <w:t>新媒体专业的《</w:t>
      </w:r>
      <w:r>
        <w:rPr>
          <w:rFonts w:ascii="Calibri" w:hAnsi="Calibri" w:cs="Calibri"/>
          <w:sz w:val="24"/>
          <w:szCs w:val="24"/>
        </w:rPr>
        <w:t>桦树皮记忆与母鹿之歌</w:t>
      </w:r>
      <w:r>
        <w:rPr>
          <w:rFonts w:ascii="Calibri" w:hAnsi="Calibri" w:cs="Calibri"/>
          <w:sz w:val="24"/>
          <w:szCs w:val="24"/>
        </w:rPr>
        <w:t>—</w:t>
      </w:r>
      <w:r>
        <w:rPr>
          <w:rFonts w:ascii="Calibri" w:hAnsi="Calibri" w:cs="Calibri"/>
          <w:sz w:val="24"/>
          <w:szCs w:val="24"/>
        </w:rPr>
        <w:t>鄂温克非遗动漫化表达与产业扶贫</w:t>
      </w:r>
      <w:r>
        <w:rPr>
          <w:rFonts w:ascii="Calibri" w:hAnsi="Calibri" w:cs="Calibri" w:hint="eastAsia"/>
          <w:sz w:val="24"/>
          <w:szCs w:val="24"/>
        </w:rPr>
        <w:t>》《非物质文化遗产的研究与传承—蒙古族阿鲁科尔沁服饰为例项目》《复活的蒙古民间故事》</w:t>
      </w:r>
      <w:r>
        <w:rPr>
          <w:rFonts w:ascii="Calibri" w:hAnsi="Calibri" w:cs="Calibri" w:hint="eastAsia"/>
          <w:sz w:val="24"/>
          <w:szCs w:val="24"/>
        </w:rPr>
        <w:t>3</w:t>
      </w:r>
      <w:r>
        <w:rPr>
          <w:rFonts w:ascii="Calibri" w:hAnsi="Calibri" w:cs="Calibri" w:hint="eastAsia"/>
          <w:sz w:val="24"/>
          <w:szCs w:val="24"/>
        </w:rPr>
        <w:t>个项目，在中国第六届“互联网</w:t>
      </w:r>
      <w:r>
        <w:rPr>
          <w:rFonts w:ascii="Calibri" w:hAnsi="Calibri" w:cs="Calibri" w:hint="eastAsia"/>
          <w:sz w:val="24"/>
          <w:szCs w:val="24"/>
        </w:rPr>
        <w:t>+</w:t>
      </w:r>
      <w:r>
        <w:rPr>
          <w:rFonts w:ascii="Calibri" w:hAnsi="Calibri" w:cs="Calibri" w:hint="eastAsia"/>
          <w:sz w:val="24"/>
          <w:szCs w:val="24"/>
        </w:rPr>
        <w:t>”大学生创新创业大赛获得国家级铜奖的好成绩。</w:t>
      </w:r>
    </w:p>
    <w:p w:rsidR="000D42BA" w:rsidRDefault="00CC5CD1">
      <w:pPr>
        <w:spacing w:line="400" w:lineRule="atLeast"/>
        <w:ind w:left="99" w:firstLineChars="200" w:firstLine="420"/>
        <w:jc w:val="left"/>
        <w:rPr>
          <w:rFonts w:ascii="Calibri" w:hAnsi="Calibri" w:cs="Calibri"/>
          <w:sz w:val="24"/>
          <w:szCs w:val="24"/>
        </w:rPr>
      </w:pPr>
      <w:r>
        <w:rPr>
          <w:rFonts w:ascii="Calibri" w:hAnsi="Calibri" w:cs="Calibri"/>
        </w:rPr>
        <w:t>③</w:t>
      </w:r>
      <w:r>
        <w:rPr>
          <w:rFonts w:ascii="Calibri" w:hAnsi="Calibri" w:cs="Calibri" w:hint="eastAsia"/>
          <w:sz w:val="24"/>
          <w:szCs w:val="24"/>
        </w:rPr>
        <w:t>文化产业管理专业</w:t>
      </w:r>
      <w:r>
        <w:rPr>
          <w:rFonts w:ascii="Calibri" w:hAnsi="Calibri" w:cs="Calibri"/>
          <w:sz w:val="24"/>
          <w:szCs w:val="24"/>
        </w:rPr>
        <w:t>落实双创教育政策，进一步规范实训中心实验室建设，将专业课程设置与双创教育更紧密地结合。在</w:t>
      </w:r>
      <w:r>
        <w:rPr>
          <w:rFonts w:ascii="Calibri" w:hAnsi="Calibri" w:cs="Calibri" w:hint="eastAsia"/>
          <w:sz w:val="24"/>
          <w:szCs w:val="24"/>
        </w:rPr>
        <w:t>“</w:t>
      </w:r>
      <w:r>
        <w:rPr>
          <w:rFonts w:ascii="Calibri" w:hAnsi="Calibri" w:cs="Calibri"/>
          <w:sz w:val="24"/>
          <w:szCs w:val="24"/>
        </w:rPr>
        <w:t>2020</w:t>
      </w:r>
      <w:r>
        <w:rPr>
          <w:rFonts w:ascii="Calibri" w:hAnsi="Calibri" w:cs="Calibri"/>
          <w:sz w:val="24"/>
          <w:szCs w:val="24"/>
        </w:rPr>
        <w:t>年全国大学生艺术场馆振兴方案策划大赛</w:t>
      </w:r>
      <w:r>
        <w:rPr>
          <w:rFonts w:ascii="Calibri" w:hAnsi="Calibri" w:cs="Calibri" w:hint="eastAsia"/>
          <w:sz w:val="24"/>
          <w:szCs w:val="24"/>
        </w:rPr>
        <w:t>”</w:t>
      </w:r>
      <w:r>
        <w:rPr>
          <w:rFonts w:ascii="Calibri" w:hAnsi="Calibri" w:cs="Calibri"/>
          <w:sz w:val="24"/>
          <w:szCs w:val="24"/>
        </w:rPr>
        <w:t>中，</w:t>
      </w:r>
      <w:r>
        <w:rPr>
          <w:rFonts w:ascii="Calibri" w:hAnsi="Calibri" w:cs="Calibri" w:hint="eastAsia"/>
          <w:sz w:val="24"/>
          <w:szCs w:val="24"/>
        </w:rPr>
        <w:t>该</w:t>
      </w:r>
      <w:r>
        <w:rPr>
          <w:rFonts w:ascii="Calibri" w:hAnsi="Calibri" w:cs="Calibri"/>
          <w:sz w:val="24"/>
          <w:szCs w:val="24"/>
        </w:rPr>
        <w:t>专业学生策划的项目</w:t>
      </w:r>
      <w:r>
        <w:rPr>
          <w:rFonts w:ascii="Calibri" w:hAnsi="Calibri" w:cs="Calibri" w:hint="eastAsia"/>
          <w:sz w:val="24"/>
          <w:szCs w:val="24"/>
        </w:rPr>
        <w:t>“</w:t>
      </w:r>
      <w:r>
        <w:rPr>
          <w:rFonts w:ascii="Calibri" w:hAnsi="Calibri" w:cs="Calibri"/>
          <w:sz w:val="24"/>
          <w:szCs w:val="24"/>
        </w:rPr>
        <w:t>晋商博物馆振兴计划</w:t>
      </w:r>
      <w:r>
        <w:rPr>
          <w:rFonts w:ascii="Calibri" w:hAnsi="Calibri" w:cs="Calibri" w:hint="eastAsia"/>
          <w:sz w:val="24"/>
          <w:szCs w:val="24"/>
        </w:rPr>
        <w:t>”</w:t>
      </w:r>
      <w:r>
        <w:rPr>
          <w:rFonts w:ascii="Calibri" w:hAnsi="Calibri" w:cs="Calibri"/>
          <w:sz w:val="24"/>
          <w:szCs w:val="24"/>
        </w:rPr>
        <w:t>获优秀奖。积极组织学生参加内蒙古第六届</w:t>
      </w:r>
      <w:r>
        <w:rPr>
          <w:rFonts w:ascii="Calibri" w:hAnsi="Calibri" w:cs="Calibri"/>
          <w:sz w:val="24"/>
          <w:szCs w:val="24"/>
        </w:rPr>
        <w:t>“</w:t>
      </w:r>
      <w:r>
        <w:rPr>
          <w:rFonts w:ascii="Calibri" w:hAnsi="Calibri" w:cs="Calibri"/>
          <w:sz w:val="24"/>
          <w:szCs w:val="24"/>
        </w:rPr>
        <w:t>互联网</w:t>
      </w:r>
      <w:r>
        <w:rPr>
          <w:rFonts w:ascii="Calibri" w:hAnsi="Calibri" w:cs="Calibri"/>
          <w:sz w:val="24"/>
          <w:szCs w:val="24"/>
        </w:rPr>
        <w:t>+”</w:t>
      </w:r>
      <w:r>
        <w:rPr>
          <w:rFonts w:ascii="Calibri" w:hAnsi="Calibri" w:cs="Calibri"/>
          <w:sz w:val="24"/>
          <w:szCs w:val="24"/>
        </w:rPr>
        <w:t>大学生创新创业大赛，</w:t>
      </w:r>
      <w:r>
        <w:rPr>
          <w:rFonts w:ascii="Calibri" w:hAnsi="Calibri" w:cs="Calibri"/>
          <w:sz w:val="24"/>
          <w:szCs w:val="24"/>
        </w:rPr>
        <w:t>1</w:t>
      </w:r>
      <w:r>
        <w:rPr>
          <w:rFonts w:ascii="Calibri" w:hAnsi="Calibri" w:cs="Calibri"/>
          <w:sz w:val="24"/>
          <w:szCs w:val="24"/>
        </w:rPr>
        <w:t>项学生项目获区级金奖。</w:t>
      </w:r>
    </w:p>
    <w:p w:rsidR="000D42BA" w:rsidRDefault="00CC5CD1">
      <w:pPr>
        <w:pStyle w:val="a4"/>
        <w:spacing w:before="0" w:line="400" w:lineRule="exact"/>
        <w:ind w:firstLineChars="200" w:firstLine="480"/>
        <w:rPr>
          <w:rFonts w:asciiTheme="minorEastAsia" w:hAnsiTheme="minorEastAsia"/>
          <w:szCs w:val="24"/>
        </w:rPr>
      </w:pPr>
      <w:r>
        <w:rPr>
          <w:rFonts w:ascii="Calibri" w:hAnsi="Calibri" w:cs="Calibri"/>
          <w:szCs w:val="24"/>
        </w:rPr>
        <w:t>④</w:t>
      </w:r>
      <w:r>
        <w:rPr>
          <w:rFonts w:ascii="Calibri" w:hAnsi="Calibri" w:cs="Calibri" w:hint="eastAsia"/>
          <w:szCs w:val="24"/>
        </w:rPr>
        <w:t>影戏戏剧专业</w:t>
      </w:r>
      <w:r>
        <w:rPr>
          <w:rFonts w:ascii="Calibri" w:hAnsi="Calibri" w:cs="Calibri"/>
          <w:szCs w:val="24"/>
        </w:rPr>
        <w:t>在自治区互联网</w:t>
      </w:r>
      <w:r>
        <w:rPr>
          <w:rFonts w:ascii="Calibri" w:hAnsi="Calibri" w:cs="Calibri" w:hint="eastAsia"/>
          <w:szCs w:val="24"/>
        </w:rPr>
        <w:t>+</w:t>
      </w:r>
      <w:r>
        <w:rPr>
          <w:rFonts w:ascii="Calibri" w:hAnsi="Calibri" w:cs="Calibri"/>
          <w:szCs w:val="24"/>
        </w:rPr>
        <w:t>大赛中，</w:t>
      </w:r>
      <w:r>
        <w:rPr>
          <w:rFonts w:ascii="Calibri" w:hAnsi="Calibri" w:cs="Calibri"/>
          <w:szCs w:val="24"/>
        </w:rPr>
        <w:t>1</w:t>
      </w:r>
      <w:r>
        <w:rPr>
          <w:rFonts w:ascii="Calibri" w:hAnsi="Calibri" w:cs="Calibri"/>
          <w:szCs w:val="24"/>
        </w:rPr>
        <w:t>个项目获得自治区银奖，</w:t>
      </w:r>
      <w:r>
        <w:rPr>
          <w:rFonts w:ascii="Calibri" w:hAnsi="Calibri" w:cs="Calibri"/>
          <w:szCs w:val="24"/>
        </w:rPr>
        <w:t>1</w:t>
      </w:r>
      <w:r>
        <w:rPr>
          <w:rFonts w:ascii="Calibri" w:hAnsi="Calibri" w:cs="Calibri"/>
          <w:szCs w:val="24"/>
        </w:rPr>
        <w:t>个项目获得建行杯</w:t>
      </w:r>
      <w:r>
        <w:rPr>
          <w:rFonts w:ascii="Calibri" w:hAnsi="Calibri" w:cs="Calibri"/>
          <w:szCs w:val="24"/>
        </w:rPr>
        <w:t>”</w:t>
      </w:r>
      <w:r>
        <w:rPr>
          <w:rFonts w:ascii="Calibri" w:hAnsi="Calibri" w:cs="Calibri"/>
          <w:szCs w:val="24"/>
        </w:rPr>
        <w:t>第五届内蒙古自治区</w:t>
      </w:r>
      <w:r>
        <w:rPr>
          <w:rFonts w:ascii="Calibri" w:hAnsi="Calibri" w:cs="Calibri"/>
          <w:szCs w:val="24"/>
        </w:rPr>
        <w:t>“</w:t>
      </w:r>
      <w:r>
        <w:rPr>
          <w:rFonts w:ascii="Calibri" w:hAnsi="Calibri" w:cs="Calibri"/>
          <w:szCs w:val="24"/>
        </w:rPr>
        <w:t>互联网</w:t>
      </w:r>
      <w:r>
        <w:rPr>
          <w:rFonts w:ascii="Calibri" w:hAnsi="Calibri" w:cs="Calibri"/>
          <w:szCs w:val="24"/>
        </w:rPr>
        <w:t>+”</w:t>
      </w:r>
      <w:r>
        <w:rPr>
          <w:rFonts w:ascii="Calibri" w:hAnsi="Calibri" w:cs="Calibri"/>
          <w:szCs w:val="24"/>
        </w:rPr>
        <w:t>大赛优秀奖</w:t>
      </w:r>
      <w:r>
        <w:rPr>
          <w:rFonts w:ascii="Calibri" w:hAnsi="Calibri" w:cs="Calibri"/>
          <w:szCs w:val="24"/>
        </w:rPr>
        <w:t xml:space="preserve"> </w:t>
      </w:r>
      <w:r>
        <w:rPr>
          <w:rFonts w:ascii="Calibri" w:hAnsi="Calibri" w:cs="Calibri"/>
          <w:szCs w:val="24"/>
        </w:rPr>
        <w:t>。</w:t>
      </w:r>
      <w:r>
        <w:rPr>
          <w:rFonts w:ascii="Calibri" w:hAnsi="Calibri" w:cs="Calibri"/>
          <w:szCs w:val="24"/>
        </w:rPr>
        <w:t>1</w:t>
      </w:r>
      <w:r>
        <w:rPr>
          <w:rFonts w:ascii="Calibri" w:hAnsi="Calibri" w:cs="Calibri"/>
          <w:szCs w:val="24"/>
        </w:rPr>
        <w:t>位老师入选</w:t>
      </w:r>
      <w:r>
        <w:rPr>
          <w:rFonts w:ascii="Calibri" w:hAnsi="Calibri" w:cs="Calibri"/>
          <w:szCs w:val="24"/>
        </w:rPr>
        <w:t>2019</w:t>
      </w:r>
      <w:r>
        <w:rPr>
          <w:rFonts w:ascii="Calibri" w:hAnsi="Calibri" w:cs="Calibri"/>
          <w:szCs w:val="24"/>
        </w:rPr>
        <w:t>年度自治区留学人员创新创业启动支持项目，获批经费</w:t>
      </w:r>
      <w:r>
        <w:rPr>
          <w:rFonts w:ascii="Calibri" w:hAnsi="Calibri" w:cs="Calibri"/>
          <w:szCs w:val="24"/>
        </w:rPr>
        <w:t>2</w:t>
      </w:r>
      <w:r>
        <w:rPr>
          <w:rFonts w:ascii="Calibri" w:hAnsi="Calibri" w:cs="Calibri"/>
          <w:szCs w:val="24"/>
        </w:rPr>
        <w:t>万元。</w:t>
      </w:r>
      <w:r>
        <w:rPr>
          <w:rFonts w:ascii="Calibri" w:hAnsi="Calibri" w:cs="Calibri"/>
          <w:szCs w:val="24"/>
        </w:rPr>
        <w:t>1</w:t>
      </w:r>
      <w:r>
        <w:rPr>
          <w:rFonts w:ascii="Calibri" w:hAnsi="Calibri" w:cs="Calibri"/>
          <w:szCs w:val="24"/>
        </w:rPr>
        <w:t>个项目获批自治区高校德育创新实践项目。</w:t>
      </w:r>
    </w:p>
    <w:p w:rsidR="000D42BA" w:rsidRDefault="00CC5CD1">
      <w:pPr>
        <w:pStyle w:val="a4"/>
        <w:spacing w:before="0" w:line="400" w:lineRule="exact"/>
        <w:ind w:firstLineChars="200" w:firstLine="480"/>
        <w:rPr>
          <w:rFonts w:asciiTheme="minorEastAsia" w:hAnsiTheme="minorEastAsia"/>
          <w:szCs w:val="24"/>
        </w:rPr>
      </w:pPr>
      <w:r>
        <w:rPr>
          <w:rFonts w:asciiTheme="minorEastAsia" w:hAnsiTheme="minorEastAsia" w:hint="eastAsia"/>
          <w:szCs w:val="24"/>
        </w:rPr>
        <w:t>（6）加强专业教学与思政相结合。在专业课程中渗入习近平新时代中国特色社会主义思想的内涵，结合专业内容，加强课程思政，把习近平新时代中国特色社会主义思想贯穿于人才培养的全过程。</w:t>
      </w:r>
    </w:p>
    <w:p w:rsidR="000D42BA" w:rsidRPr="0018285C" w:rsidRDefault="00CC5CD1" w:rsidP="002D44CA">
      <w:pPr>
        <w:pStyle w:val="a4"/>
        <w:spacing w:before="0"/>
        <w:rPr>
          <w:rFonts w:ascii="黑体" w:eastAsia="黑体" w:hAnsi="黑体" w:cs="宋体"/>
          <w:sz w:val="28"/>
          <w:szCs w:val="28"/>
        </w:rPr>
      </w:pPr>
      <w:r w:rsidRPr="0018285C">
        <w:rPr>
          <w:rFonts w:ascii="黑体" w:eastAsia="黑体" w:hAnsi="黑体" w:cs="宋体" w:hint="eastAsia"/>
          <w:sz w:val="28"/>
          <w:szCs w:val="28"/>
        </w:rPr>
        <w:t>3.存在的问题与困难</w:t>
      </w:r>
    </w:p>
    <w:p w:rsidR="000D42BA" w:rsidRDefault="00CC5CD1">
      <w:pPr>
        <w:pStyle w:val="a4"/>
        <w:spacing w:before="0" w:line="400" w:lineRule="exact"/>
        <w:ind w:firstLineChars="200" w:firstLine="480"/>
        <w:rPr>
          <w:rFonts w:asciiTheme="minorEastAsia" w:hAnsiTheme="minorEastAsia"/>
          <w:szCs w:val="24"/>
        </w:rPr>
      </w:pPr>
      <w:r>
        <w:rPr>
          <w:rFonts w:asciiTheme="minorEastAsia" w:hAnsiTheme="minorEastAsia" w:hint="eastAsia"/>
          <w:szCs w:val="24"/>
        </w:rPr>
        <w:t>（1）专业间发展不平衡。具有多年积淀的专业，如音乐表演、舞蹈表演等，基础厚，教学规范，师资力量足，实践教学开展形式多样，民族特色明显，成果多样；个别专业，师资力量不足，建设发展缓慢，专业特色不鲜明。</w:t>
      </w:r>
    </w:p>
    <w:p w:rsidR="000D42BA" w:rsidRDefault="00CC5CD1">
      <w:pPr>
        <w:pStyle w:val="a4"/>
        <w:spacing w:before="0" w:line="400" w:lineRule="exact"/>
        <w:ind w:firstLineChars="200" w:firstLine="480"/>
        <w:rPr>
          <w:rFonts w:asciiTheme="minorEastAsia" w:hAnsiTheme="minorEastAsia"/>
          <w:szCs w:val="24"/>
        </w:rPr>
      </w:pPr>
      <w:r>
        <w:rPr>
          <w:rFonts w:asciiTheme="minorEastAsia" w:hAnsiTheme="minorEastAsia" w:hint="eastAsia"/>
          <w:szCs w:val="24"/>
        </w:rPr>
        <w:t>（2）</w:t>
      </w:r>
      <w:r w:rsidR="0018285C">
        <w:rPr>
          <w:rFonts w:asciiTheme="minorEastAsia" w:hAnsiTheme="minorEastAsia" w:hint="eastAsia"/>
          <w:szCs w:val="24"/>
        </w:rPr>
        <w:t>部分专业</w:t>
      </w:r>
      <w:r w:rsidR="0018285C">
        <w:rPr>
          <w:rFonts w:asciiTheme="minorEastAsia" w:hAnsiTheme="minorEastAsia"/>
          <w:szCs w:val="24"/>
        </w:rPr>
        <w:t>仍需加强</w:t>
      </w:r>
      <w:r>
        <w:rPr>
          <w:rFonts w:asciiTheme="minorEastAsia" w:hAnsiTheme="minorEastAsia" w:hint="eastAsia"/>
          <w:szCs w:val="24"/>
        </w:rPr>
        <w:t>领军人物</w:t>
      </w:r>
      <w:r w:rsidR="0018285C">
        <w:rPr>
          <w:rFonts w:asciiTheme="minorEastAsia" w:hAnsiTheme="minorEastAsia" w:hint="eastAsia"/>
          <w:szCs w:val="24"/>
        </w:rPr>
        <w:t>培养</w:t>
      </w:r>
      <w:r w:rsidR="0018285C">
        <w:rPr>
          <w:rFonts w:asciiTheme="minorEastAsia" w:hAnsiTheme="minorEastAsia"/>
          <w:szCs w:val="24"/>
        </w:rPr>
        <w:t>和引进</w:t>
      </w:r>
      <w:r>
        <w:rPr>
          <w:rFonts w:asciiTheme="minorEastAsia" w:hAnsiTheme="minorEastAsia" w:hint="eastAsia"/>
          <w:szCs w:val="24"/>
        </w:rPr>
        <w:t>。目前各专业虽然在区内具有一定影响，但</w:t>
      </w:r>
      <w:r w:rsidR="0018285C">
        <w:rPr>
          <w:rFonts w:asciiTheme="minorEastAsia" w:hAnsiTheme="minorEastAsia" w:hint="eastAsia"/>
          <w:szCs w:val="24"/>
        </w:rPr>
        <w:t>部分</w:t>
      </w:r>
      <w:r>
        <w:rPr>
          <w:rFonts w:asciiTheme="minorEastAsia" w:hAnsiTheme="minorEastAsia" w:hint="eastAsia"/>
          <w:szCs w:val="24"/>
        </w:rPr>
        <w:t>专业负责人尚未成为区域内领军人物，不能发挥专业带头人的积极作用。</w:t>
      </w:r>
    </w:p>
    <w:p w:rsidR="000D42BA" w:rsidRDefault="00CC5CD1">
      <w:pPr>
        <w:pStyle w:val="a4"/>
        <w:spacing w:before="0" w:line="400" w:lineRule="exact"/>
        <w:ind w:firstLineChars="200" w:firstLine="480"/>
        <w:rPr>
          <w:rFonts w:asciiTheme="minorEastAsia" w:hAnsiTheme="minorEastAsia"/>
          <w:szCs w:val="24"/>
        </w:rPr>
      </w:pPr>
      <w:r>
        <w:rPr>
          <w:rFonts w:asciiTheme="minorEastAsia" w:hAnsiTheme="minorEastAsia" w:hint="eastAsia"/>
          <w:szCs w:val="24"/>
        </w:rPr>
        <w:t>（3）专业团队建设薄弱。各专业以团队形式开展专业建设、组织课堂革命、开展教学研究与改革等意识不强，专业团队建设处于初级阶段，不能形成合力，不能有效凝聚各项教学成果，专业优势不能凸显出来。</w:t>
      </w:r>
    </w:p>
    <w:p w:rsidR="000D42BA" w:rsidRDefault="00CC5CD1">
      <w:pPr>
        <w:spacing w:line="400" w:lineRule="exact"/>
        <w:rPr>
          <w:rFonts w:asciiTheme="minorEastAsia" w:hAnsiTheme="minorEastAsia"/>
          <w:sz w:val="24"/>
          <w:szCs w:val="24"/>
        </w:rPr>
      </w:pPr>
      <w:r>
        <w:rPr>
          <w:rFonts w:hint="eastAsia"/>
        </w:rPr>
        <w:t xml:space="preserve">     </w:t>
      </w:r>
      <w:r>
        <w:rPr>
          <w:rFonts w:asciiTheme="minorEastAsia" w:hAnsiTheme="minorEastAsia" w:hint="eastAsia"/>
          <w:sz w:val="24"/>
          <w:szCs w:val="24"/>
        </w:rPr>
        <w:t>（4）专业改革力度与措施不足。对当前专业建设新变化和新形势跟进不足，面对新挑战新变化应对不够，如申报一流本科专业缺乏有效思路与做法，已经获批一流本科专业建设点的建设方案还需要进一步完善，争取在三年建设期内专业综合实力获得显著提升。</w:t>
      </w:r>
    </w:p>
    <w:p w:rsidR="000D42BA" w:rsidRDefault="00CC5CD1">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5）专业建设教学空间和条件受限。因学校目前新校区尚未建成，各专业教学环境和条件制约，硬件设施不能满足专业快速发展需求；招生人数受到限制，生源质量提升缓慢；教师引进与提升较慢，师资力量不均衡。</w:t>
      </w:r>
    </w:p>
    <w:p w:rsidR="002D44CA" w:rsidRDefault="00CC5CD1" w:rsidP="002D44CA">
      <w:pPr>
        <w:jc w:val="left"/>
        <w:rPr>
          <w:rFonts w:ascii="黑体" w:eastAsia="黑体" w:hAnsi="黑体"/>
          <w:sz w:val="30"/>
          <w:szCs w:val="30"/>
        </w:rPr>
      </w:pPr>
      <w:r>
        <w:rPr>
          <w:rFonts w:ascii="黑体" w:eastAsia="黑体" w:hAnsi="黑体" w:hint="eastAsia"/>
          <w:sz w:val="30"/>
          <w:szCs w:val="30"/>
        </w:rPr>
        <w:t>五、质量保障体系</w:t>
      </w:r>
    </w:p>
    <w:p w:rsidR="000D42BA" w:rsidRPr="002D44CA" w:rsidRDefault="00CC5CD1" w:rsidP="002D44CA">
      <w:pPr>
        <w:jc w:val="left"/>
        <w:rPr>
          <w:rFonts w:ascii="黑体" w:eastAsia="黑体" w:hAnsi="黑体"/>
          <w:sz w:val="30"/>
          <w:szCs w:val="30"/>
        </w:rPr>
      </w:pPr>
      <w:r w:rsidRPr="008A21E5">
        <w:rPr>
          <w:rFonts w:ascii="黑体" w:eastAsia="黑体" w:hAnsi="黑体" w:cs="宋体" w:hint="eastAsia"/>
          <w:color w:val="000000"/>
          <w:sz w:val="28"/>
          <w:szCs w:val="28"/>
        </w:rPr>
        <w:t>（一）人才培养中心地位</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坚持“以本为本”，推进“四个回归”，落实立德树人根本任务，突出人才培养的核心地位，全面实施以学生为中心的培养理念。完善三全育人体制机制，将人才培养作为学校的根本任务，把教学工作作为学校的中心工作，把人才培养的质量和效果作为检验一切工作的根本标准。</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学校高度重视。2019-2020学年，学校领导高度重视本科教学质量保障体系建设，通过召开专题党委会、院长办公会研究教学质量提升问题，疫情期间，多次召开专门会议，部署与落实线上教学质量监控问题，并召开本科教学合格评估启动大会等，推进全校教学工作良性展开。</w:t>
      </w:r>
    </w:p>
    <w:p w:rsidR="000D42BA" w:rsidRDefault="00CC5CD1" w:rsidP="002D44CA">
      <w:pPr>
        <w:jc w:val="left"/>
        <w:rPr>
          <w:rFonts w:ascii="黑体" w:eastAsia="黑体" w:hAnsi="黑体" w:cs="宋体"/>
          <w:color w:val="000000"/>
          <w:sz w:val="28"/>
          <w:szCs w:val="28"/>
        </w:rPr>
      </w:pPr>
      <w:r>
        <w:rPr>
          <w:rFonts w:ascii="黑体" w:eastAsia="黑体" w:hAnsi="黑体" w:cs="宋体" w:hint="eastAsia"/>
          <w:color w:val="000000"/>
          <w:sz w:val="28"/>
          <w:szCs w:val="28"/>
        </w:rPr>
        <w:t>（二）教学质量保障体系</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1.多措并举保障线上教学平稳运行。</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为落实了教育部、自治区教育厅和学校关于在疫情防控期间组织开展教学的相关文件精神，制定出台了《关于做好2020年春季学期延期开学在线教学工作预案的通知》《关于疫情防控期间做好在线教学准备工作的通知》《关于做好在线教学管理和材料上报工作的通知》《关于做好2020春季学期相关教学工作的通知》《关于2020届毕业生开设网络通识选修课的通知》《关于2020届毕业生开设在线公共必修课的通知》《内蒙古艺术学院教务处关于2020届毕业生教学毕业有关事宜的通知》《关于2020年春季学期开学复课等事项的通知》《关于2019-2020学年第2学期期末考试工作安排的通知》等系列文件，对本科教学总体安排、在线教学基本要求、组织培训与服务支持进行统筹规划，确保了疫情防控期间教学工作的有序顺利开展，完善教学质量保障制度建设。</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2.2019年10月，举行第一届教学督导聘任仪式；2019年11月，组织召开了新一届教学督导第一次工作会议，明确了教学督导具体工作任务分工。</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3.建设在线教学平台，加强监测管理，保证教学质量。</w:t>
      </w:r>
    </w:p>
    <w:p w:rsidR="000D42BA" w:rsidRPr="00F54CB4" w:rsidRDefault="00CC5CD1">
      <w:pPr>
        <w:spacing w:line="400" w:lineRule="exact"/>
        <w:ind w:firstLineChars="200" w:firstLine="480"/>
        <w:jc w:val="left"/>
        <w:rPr>
          <w:rFonts w:asciiTheme="minorEastAsia" w:hAnsiTheme="minorEastAsia"/>
          <w:color w:val="000000" w:themeColor="text1"/>
          <w:sz w:val="24"/>
          <w:szCs w:val="24"/>
        </w:rPr>
      </w:pPr>
      <w:r w:rsidRPr="00F54CB4">
        <w:rPr>
          <w:rFonts w:asciiTheme="minorEastAsia" w:hAnsiTheme="minorEastAsia" w:hint="eastAsia"/>
          <w:color w:val="000000" w:themeColor="text1"/>
          <w:sz w:val="24"/>
          <w:szCs w:val="24"/>
        </w:rPr>
        <w:t>2020年2月中旬，及时建设了内蒙古艺术学院网络在线教学平台，按照教育部、教育厅要求，做好在线教学质量监控工作，将学生上课情况、教学质量报告和相关数据统计情况上报教育厅。为了更好的了解师生在线教学情况，借鉴好的经验和做法，及时调整在线教学方式方法和教学策略，推动在线教学健康发展，专门对教师和学生分别进行了问卷调查。</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4.开展全校教学综合检查与整改，加强校风、教风、学风建设。</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为抓好课堂教学，保障教学秩序，提高教学质量，进一步优化学校育人环境，依照学校关于整治“三风”文件精神，教务处从加强教学制度建设、强化教学检查、开展教学评比、探索教学模式改革等几个重点方面进行整改，通过制定“三风”整治方案、制定任务清单、落实责任到人、有序推进、监督实施完善等步骤切实有效地完成“三风”整治工作。</w:t>
      </w:r>
    </w:p>
    <w:p w:rsidR="000D42BA" w:rsidRDefault="00CC5CD1" w:rsidP="002D44CA">
      <w:pPr>
        <w:jc w:val="left"/>
        <w:rPr>
          <w:rFonts w:ascii="黑体" w:eastAsia="黑体" w:hAnsi="黑体" w:cs="宋体"/>
          <w:color w:val="000000"/>
          <w:sz w:val="28"/>
          <w:szCs w:val="28"/>
        </w:rPr>
      </w:pPr>
      <w:r>
        <w:rPr>
          <w:rFonts w:ascii="黑体" w:eastAsia="黑体" w:hAnsi="黑体" w:cs="宋体" w:hint="eastAsia"/>
          <w:color w:val="000000"/>
          <w:sz w:val="28"/>
          <w:szCs w:val="28"/>
        </w:rPr>
        <w:t>（三）质量监控</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1.稳步加强教学质量监控，措施得力。</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教学质量监控主要形式有学生网上评教，教师同行评教，督导抽查听课、领导干部听课、学生课堂考勤等内容。2019年秋季学期学生评教情况：音乐学院、舞蹈学院、影视戏剧学院、美术学院、设计学院、文化艺术管理学院、新媒体学院、公共课教学部、网络信息中心等九个教学部门共193名教师的448门次课程参评，学生评教数为4848人次，参评25.6%，平均得分92.87分，教师评价优秀率为97%。2019年秋季学期，共42名领导干部听课，听课278课时，2020年春季，共15名领导干部听课，听课48课时。2019-2020学年统计学生考勤6468人次，其中旷课3421人次，病假899人次，事假2134人次，人均缺课2.08人次。</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2.加强教学检查凸显成效。</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通过每学期开学查课、校领导查课、督导查课、领导干部听课、联合检查等治理机制，督促各教学单位认真落实教学检查工作，撰写教学检查报告；对课堂教学秩序管理不严格的单位和教师进行重点检查，加强督导和管理，以期从根本上改变教学纪律松懈的顽固积习，切实扭转学风、教风。</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3.坚持常规监测与特色监控相结合，保障教学秩序和教学质量。</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通过学生网上评教、教师同行评教、督导抽查听课、领导干部听课、学生课堂考勤等，完成我校教学质量的有效监控；利用课堂监控系统对常规教学情况进行实时监控，针对教师、学生在课堂上出现的问题，及时与有关教学单位取得沟通并做出相应处理；组织开展了常规教学检查和不定期的抽查工作；为进一步规范学生学术行为，切实加强学术道德及学风建设，教务处使用中国知网“大学生论文检测系统”对2020届本科毕业生学士学位论文进行了全面检测。</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4.坚持教学评价，建立反馈系统。</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学校坚持每学期进行学生评教，通过课堂发放教学质量评价问卷和教务管理系统评教环节，反馈教学效果与质量；通过各二级学院不同形式的教师同行评教，教师之间取长补短，优势互补，互相学习监督，达到提升教学水平效果。</w:t>
      </w:r>
    </w:p>
    <w:p w:rsidR="000D42BA" w:rsidRPr="00F54CB4" w:rsidRDefault="00CC5CD1">
      <w:pPr>
        <w:pStyle w:val="a4"/>
        <w:spacing w:before="0" w:line="400" w:lineRule="exact"/>
        <w:ind w:firstLineChars="200" w:firstLine="480"/>
        <w:rPr>
          <w:color w:val="000000" w:themeColor="text1"/>
        </w:rPr>
      </w:pPr>
      <w:r w:rsidRPr="00F54CB4">
        <w:rPr>
          <w:rFonts w:asciiTheme="minorEastAsia" w:hAnsiTheme="minorEastAsia" w:hint="eastAsia"/>
          <w:color w:val="000000" w:themeColor="text1"/>
          <w:szCs w:val="24"/>
        </w:rPr>
        <w:t>5</w:t>
      </w:r>
      <w:r w:rsidRPr="00F54CB4">
        <w:rPr>
          <w:rFonts w:asciiTheme="minorEastAsia" w:hAnsiTheme="minorEastAsia"/>
          <w:color w:val="000000" w:themeColor="text1"/>
          <w:szCs w:val="24"/>
        </w:rPr>
        <w:t>.</w:t>
      </w:r>
      <w:r w:rsidRPr="00F54CB4">
        <w:rPr>
          <w:rFonts w:asciiTheme="minorEastAsia" w:hAnsiTheme="minorEastAsia" w:hint="eastAsia"/>
          <w:color w:val="000000" w:themeColor="text1"/>
          <w:szCs w:val="24"/>
        </w:rPr>
        <w:t>成立第一届教学督导组，加强教学过程监督，严抓学风建设，进一步严格考试纪律，严把毕业出口关，加大对课堂教学的检查力度，加强学生课堂考勤等教学质量监控工作。</w:t>
      </w:r>
    </w:p>
    <w:p w:rsidR="000D42BA" w:rsidRDefault="00CC5CD1" w:rsidP="002D44CA">
      <w:pPr>
        <w:jc w:val="left"/>
        <w:rPr>
          <w:rFonts w:ascii="黑体" w:eastAsia="黑体" w:hAnsi="黑体" w:cs="宋体"/>
          <w:color w:val="000000"/>
          <w:sz w:val="28"/>
          <w:szCs w:val="28"/>
        </w:rPr>
      </w:pPr>
      <w:r>
        <w:rPr>
          <w:rFonts w:ascii="黑体" w:eastAsia="黑体" w:hAnsi="黑体" w:cs="宋体" w:hint="eastAsia"/>
          <w:color w:val="000000"/>
          <w:sz w:val="28"/>
          <w:szCs w:val="28"/>
        </w:rPr>
        <w:t>（四）基本状态分析利用</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学校通过年度《高等教育事业统计报表》《全国高校教学基本状态数据库》《本科教学质量报告》数据，对照《本科教学合格评估指标体系》《普通高等学校基本办学条件指标》进行比对分析，信息采集、数据处理、状态分析与调控监控，及时把握学校发展态势，对学校进一步的教学建设与改革提供数据支撑。</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注重发挥高等教育质量监测国家数据平台的作用，通过教学基本状态数据统计，对</w:t>
      </w:r>
      <w:r>
        <w:rPr>
          <w:rFonts w:asciiTheme="minorEastAsia" w:hAnsiTheme="minorEastAsia"/>
          <w:sz w:val="24"/>
          <w:szCs w:val="24"/>
        </w:rPr>
        <w:t>学校的教学质量与数据进行梳理、把握、整合、监控，从不同维度、不同角度、不同点面，全面细致地考量学校总体发展面貌，为学校做了全面体检，总结发展特色与态势，查出困难与疾患，提出问题与思考，为建立合理、规范的教学质量监控与保障体系，为学校各个阶段的评估工作提供参照，提供思路，也服务于决策者做出科学的顶层设计。</w:t>
      </w:r>
    </w:p>
    <w:p w:rsidR="000D42BA" w:rsidRDefault="00CC5CD1" w:rsidP="002D44CA">
      <w:pPr>
        <w:jc w:val="left"/>
        <w:rPr>
          <w:rFonts w:ascii="黑体" w:eastAsia="黑体" w:hAnsi="黑体" w:cs="宋体"/>
          <w:color w:val="000000"/>
          <w:sz w:val="28"/>
          <w:szCs w:val="28"/>
        </w:rPr>
      </w:pPr>
      <w:r>
        <w:rPr>
          <w:rFonts w:ascii="黑体" w:eastAsia="黑体" w:hAnsi="黑体" w:cs="宋体" w:hint="eastAsia"/>
          <w:color w:val="000000"/>
          <w:sz w:val="28"/>
          <w:szCs w:val="28"/>
        </w:rPr>
        <w:t>（五）评估制度</w:t>
      </w:r>
    </w:p>
    <w:p w:rsidR="000D42BA" w:rsidRDefault="00CC5CD1">
      <w:pPr>
        <w:spacing w:line="400" w:lineRule="exact"/>
        <w:ind w:firstLineChars="200" w:firstLine="480"/>
        <w:jc w:val="left"/>
        <w:rPr>
          <w:rFonts w:asciiTheme="minorEastAsia" w:hAnsiTheme="minorEastAsia"/>
          <w:bCs/>
          <w:sz w:val="24"/>
          <w:szCs w:val="24"/>
        </w:rPr>
      </w:pPr>
      <w:r>
        <w:rPr>
          <w:rFonts w:asciiTheme="minorEastAsia" w:hAnsiTheme="minorEastAsia" w:hint="eastAsia"/>
          <w:sz w:val="24"/>
          <w:szCs w:val="24"/>
        </w:rPr>
        <w:t>根据教育部关于新建高校合格评估工作的要求，及2018年教育部对合格评估指标体系的调整，学校积极推开本科教学合格评估准备工作。本学年度，学校召开迎接本科教学工作合格评估动员大会，本科教学合格评估动工作全面启动。会议公布了学校本科教学合格评估领导小组名单及各专项建设组名单、本科教学合格评估总体工作方案，经校党委会议审议，下发了全校各部门、各单位。</w:t>
      </w:r>
      <w:r>
        <w:rPr>
          <w:rFonts w:asciiTheme="minorEastAsia" w:hAnsiTheme="minorEastAsia" w:hint="eastAsia"/>
          <w:bCs/>
          <w:sz w:val="24"/>
          <w:szCs w:val="24"/>
        </w:rPr>
        <w:t>深入、细致解读本科教学工作合格评估各项指标及调整后的重点部分，从各项指标体系出发，明确学校办学定位，坚持从内涵建设出发，重视学校办学特色培育，从各方面查找问题和差距，完善教学质量保障体系，着手开始规范各项教学规章制度，形成不断提高教学质量的长效机制。根据本科合格评估各项指标体系逐步建立健全学校本科质量保障体系和自我评估体系，在此基础上做好年度教学基本状态数据采集工作、做好学年度本科教学质量报告撰写工作。</w:t>
      </w:r>
    </w:p>
    <w:p w:rsidR="000D42BA" w:rsidRDefault="00CC5CD1" w:rsidP="002D44CA">
      <w:pPr>
        <w:jc w:val="left"/>
        <w:rPr>
          <w:rFonts w:ascii="黑体" w:eastAsia="黑体" w:hAnsi="黑体"/>
          <w:sz w:val="28"/>
          <w:szCs w:val="28"/>
        </w:rPr>
      </w:pPr>
      <w:r>
        <w:rPr>
          <w:rFonts w:ascii="黑体" w:eastAsia="黑体" w:hAnsi="黑体" w:hint="eastAsia"/>
          <w:sz w:val="28"/>
          <w:szCs w:val="28"/>
        </w:rPr>
        <w:t>（六）质量改进</w:t>
      </w:r>
    </w:p>
    <w:p w:rsidR="000D42BA" w:rsidRDefault="00CC5CD1">
      <w:pPr>
        <w:spacing w:line="400" w:lineRule="exact"/>
        <w:ind w:firstLineChars="200" w:firstLine="480"/>
        <w:jc w:val="left"/>
        <w:rPr>
          <w:rFonts w:asciiTheme="minorEastAsia" w:hAnsiTheme="minorEastAsia"/>
          <w:bCs/>
          <w:sz w:val="24"/>
          <w:szCs w:val="24"/>
        </w:rPr>
      </w:pPr>
      <w:r>
        <w:rPr>
          <w:rFonts w:asciiTheme="minorEastAsia" w:hAnsiTheme="minorEastAsia" w:hint="eastAsia"/>
          <w:bCs/>
          <w:sz w:val="24"/>
          <w:szCs w:val="24"/>
        </w:rPr>
        <w:t>学校开展专项整改落实工作，制定整改方案，并逐步落实与改进。学校多次召开教学专题工作会议，对现行教学工作中出现的问题及时解决，面对新问题新情况研究讨论，提出切合学校实际的发展意见，并及时推进。</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不断加大教学改革、教学建设与管理力度，学校重视建立教学质量改进长效机制，从组织体制、制度体系、运行机制、保障机制、评价体系等方面进行了改进，确保教学质量保障体系有序、高效运行。逐步将教学质量监控责任下放各二级学院，形成两级监控与保障体系，明确质量改进的责任，使学校教学管理日渐科学化、规范化。</w:t>
      </w:r>
    </w:p>
    <w:p w:rsidR="000D42BA" w:rsidRDefault="00CC5CD1" w:rsidP="002D44CA">
      <w:pPr>
        <w:jc w:val="left"/>
        <w:rPr>
          <w:rFonts w:ascii="黑体" w:eastAsia="黑体" w:hAnsi="黑体"/>
          <w:sz w:val="30"/>
          <w:szCs w:val="30"/>
        </w:rPr>
      </w:pPr>
      <w:r>
        <w:rPr>
          <w:rFonts w:ascii="黑体" w:eastAsia="黑体" w:hAnsi="黑体" w:hint="eastAsia"/>
          <w:sz w:val="30"/>
          <w:szCs w:val="30"/>
        </w:rPr>
        <w:t>六、学生学习效果</w:t>
      </w:r>
    </w:p>
    <w:p w:rsidR="000D42BA" w:rsidRDefault="00CC5CD1" w:rsidP="002D44CA">
      <w:pPr>
        <w:jc w:val="left"/>
        <w:rPr>
          <w:rFonts w:ascii="黑体" w:eastAsia="黑体" w:hAnsi="黑体"/>
          <w:sz w:val="28"/>
          <w:szCs w:val="28"/>
        </w:rPr>
      </w:pPr>
      <w:r>
        <w:rPr>
          <w:rFonts w:ascii="黑体" w:eastAsia="黑体" w:hAnsi="黑体" w:hint="eastAsia"/>
          <w:sz w:val="28"/>
          <w:szCs w:val="28"/>
        </w:rPr>
        <w:t>（一）学习满意度</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学校每学期组织开展学生“网上评教”活动，评教内容包括教学内容、教学态度、教学方法、教学效果和整体教学评价等。2020学年学生评教情况如下：音乐学院、舞蹈学院、影视戏剧学院、美术学院、设计学院、文化艺术管理学院、新媒体学院、公共课教学部、网络信息中心等九个教学部门共193名教师的448门次课程参评，学生评教数为4848人次，参评25.6%，平均得分92.87分，教师评价优秀率为97%。</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2020年春季学期认真组织了在线教学工作，确保了疫情防控期间教学工作的顺利开展。为了更好的了解师生在线教学情况，借鉴好的经验和做法，及时调整在线教学方式方法和教学策略，推动在线教学健康发展，专门对教师和学生分别进行了问卷调查，其中学生对在线教学学习的总体满意度情况如下。</w:t>
      </w:r>
    </w:p>
    <w:p w:rsidR="000D42BA" w:rsidRDefault="00CC5CD1">
      <w:pPr>
        <w:spacing w:line="360" w:lineRule="auto"/>
        <w:jc w:val="center"/>
        <w:rPr>
          <w:rFonts w:ascii="仿宋" w:eastAsia="仿宋" w:hAnsi="仿宋"/>
          <w:b/>
          <w:sz w:val="24"/>
          <w:szCs w:val="20"/>
        </w:rPr>
      </w:pPr>
      <w:r>
        <w:rPr>
          <w:rFonts w:ascii="仿宋" w:eastAsia="仿宋" w:hAnsi="仿宋"/>
          <w:b/>
          <w:sz w:val="24"/>
          <w:szCs w:val="20"/>
        </w:rPr>
        <w:t>在线教学调查问卷[学生版]</w:t>
      </w:r>
    </w:p>
    <w:p w:rsidR="000D42BA" w:rsidRDefault="00CC5CD1">
      <w:pPr>
        <w:rPr>
          <w:rFonts w:ascii="仿宋" w:eastAsia="仿宋" w:hAnsi="仿宋"/>
          <w:b/>
          <w:sz w:val="32"/>
        </w:rPr>
      </w:pPr>
      <w:r>
        <w:rPr>
          <w:rFonts w:ascii="仿宋" w:eastAsia="仿宋" w:hAnsi="仿宋"/>
          <w:color w:val="000000"/>
          <w:sz w:val="24"/>
        </w:rPr>
        <w:t xml:space="preserve">第1题   所在年级：      </w:t>
      </w:r>
      <w:r>
        <w:rPr>
          <w:rFonts w:ascii="仿宋" w:eastAsia="仿宋" w:hAnsi="仿宋"/>
          <w:color w:val="0066FF"/>
          <w:sz w:val="24"/>
        </w:rPr>
        <w:t>[单选题]</w:t>
      </w:r>
    </w:p>
    <w:tbl>
      <w:tblPr>
        <w:tblW w:w="5075"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115"/>
        <w:gridCol w:w="1045"/>
        <w:gridCol w:w="4978"/>
      </w:tblGrid>
      <w:tr w:rsidR="000D42BA">
        <w:trPr>
          <w:trHeight w:val="313"/>
        </w:trPr>
        <w:tc>
          <w:tcPr>
            <w:tcW w:w="0" w:type="auto"/>
            <w:shd w:val="clear" w:color="auto" w:fill="E0E0E0"/>
            <w:vAlign w:val="center"/>
          </w:tcPr>
          <w:p w:rsidR="000D42BA" w:rsidRDefault="00CC5CD1">
            <w:pPr>
              <w:jc w:val="center"/>
              <w:rPr>
                <w:rFonts w:ascii="仿宋" w:eastAsia="仿宋" w:hAnsi="仿宋"/>
              </w:rPr>
            </w:pPr>
            <w:r>
              <w:rPr>
                <w:rFonts w:ascii="仿宋" w:eastAsia="仿宋" w:hAnsi="仿宋"/>
              </w:rPr>
              <w:t>选项</w:t>
            </w:r>
          </w:p>
        </w:tc>
        <w:tc>
          <w:tcPr>
            <w:tcW w:w="0" w:type="auto"/>
            <w:shd w:val="clear" w:color="auto" w:fill="E0E0E0"/>
            <w:vAlign w:val="center"/>
          </w:tcPr>
          <w:p w:rsidR="000D42BA" w:rsidRDefault="00CC5CD1">
            <w:pPr>
              <w:jc w:val="center"/>
              <w:rPr>
                <w:rFonts w:ascii="仿宋" w:eastAsia="仿宋" w:hAnsi="仿宋"/>
              </w:rPr>
            </w:pPr>
            <w:r>
              <w:rPr>
                <w:rFonts w:ascii="仿宋" w:eastAsia="仿宋" w:hAnsi="仿宋"/>
              </w:rPr>
              <w:t>小计</w:t>
            </w:r>
          </w:p>
        </w:tc>
        <w:tc>
          <w:tcPr>
            <w:tcW w:w="0" w:type="auto"/>
            <w:shd w:val="clear" w:color="auto" w:fill="E0E0E0"/>
            <w:vAlign w:val="center"/>
          </w:tcPr>
          <w:p w:rsidR="000D42BA" w:rsidRDefault="00CC5CD1">
            <w:pPr>
              <w:jc w:val="center"/>
              <w:rPr>
                <w:rFonts w:ascii="仿宋" w:eastAsia="仿宋" w:hAnsi="仿宋"/>
              </w:rPr>
            </w:pPr>
            <w:r>
              <w:rPr>
                <w:rFonts w:ascii="仿宋" w:eastAsia="仿宋" w:hAnsi="仿宋"/>
              </w:rPr>
              <w:t>比例</w:t>
            </w:r>
          </w:p>
        </w:tc>
      </w:tr>
      <w:tr w:rsidR="000D42BA">
        <w:trPr>
          <w:trHeight w:val="313"/>
        </w:trPr>
        <w:tc>
          <w:tcPr>
            <w:tcW w:w="0" w:type="auto"/>
            <w:shd w:val="clear" w:color="auto" w:fill="FFFFFF"/>
            <w:vAlign w:val="center"/>
          </w:tcPr>
          <w:p w:rsidR="000D42BA" w:rsidRDefault="00CC5CD1">
            <w:pPr>
              <w:rPr>
                <w:rFonts w:ascii="仿宋" w:eastAsia="仿宋" w:hAnsi="仿宋"/>
              </w:rPr>
            </w:pPr>
            <w:r>
              <w:rPr>
                <w:rFonts w:ascii="仿宋" w:eastAsia="仿宋" w:hAnsi="仿宋"/>
              </w:rPr>
              <w:t>一年级</w:t>
            </w:r>
          </w:p>
        </w:tc>
        <w:tc>
          <w:tcPr>
            <w:tcW w:w="0" w:type="auto"/>
            <w:shd w:val="clear" w:color="auto" w:fill="FFFFFF"/>
            <w:vAlign w:val="center"/>
          </w:tcPr>
          <w:p w:rsidR="000D42BA" w:rsidRDefault="00CC5CD1">
            <w:pPr>
              <w:jc w:val="center"/>
              <w:rPr>
                <w:rFonts w:ascii="仿宋" w:eastAsia="仿宋" w:hAnsi="仿宋"/>
              </w:rPr>
            </w:pPr>
            <w:r>
              <w:rPr>
                <w:rFonts w:ascii="仿宋" w:eastAsia="仿宋" w:hAnsi="仿宋"/>
              </w:rPr>
              <w:t>801</w:t>
            </w:r>
          </w:p>
        </w:tc>
        <w:tc>
          <w:tcPr>
            <w:tcW w:w="0" w:type="auto"/>
            <w:shd w:val="clear" w:color="auto" w:fill="FFFFFF"/>
            <w:vAlign w:val="center"/>
          </w:tcPr>
          <w:p w:rsidR="000D42BA" w:rsidRDefault="00CC5CD1">
            <w:pPr>
              <w:rPr>
                <w:rFonts w:ascii="仿宋" w:eastAsia="仿宋" w:hAnsi="仿宋"/>
              </w:rPr>
            </w:pPr>
            <w:r>
              <w:rPr>
                <w:rFonts w:ascii="仿宋" w:eastAsia="仿宋" w:hAnsi="仿宋"/>
                <w:noProof/>
              </w:rPr>
              <w:drawing>
                <wp:inline distT="0" distB="0" distL="0" distR="0">
                  <wp:extent cx="413385" cy="111125"/>
                  <wp:effectExtent l="0" t="0" r="13335" b="1079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13385" cy="111125"/>
                          </a:xfrm>
                          <a:prstGeom prst="rect">
                            <a:avLst/>
                          </a:prstGeom>
                          <a:noFill/>
                          <a:ln>
                            <a:noFill/>
                          </a:ln>
                        </pic:spPr>
                      </pic:pic>
                    </a:graphicData>
                  </a:graphic>
                </wp:inline>
              </w:drawing>
            </w:r>
            <w:r>
              <w:rPr>
                <w:rFonts w:ascii="仿宋" w:eastAsia="仿宋" w:hAnsi="仿宋"/>
                <w:noProof/>
              </w:rPr>
              <w:drawing>
                <wp:inline distT="0" distB="0" distL="0" distR="0">
                  <wp:extent cx="946150" cy="111125"/>
                  <wp:effectExtent l="0" t="0" r="13970" b="1079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46150" cy="111125"/>
                          </a:xfrm>
                          <a:prstGeom prst="rect">
                            <a:avLst/>
                          </a:prstGeom>
                          <a:noFill/>
                          <a:ln>
                            <a:noFill/>
                          </a:ln>
                        </pic:spPr>
                      </pic:pic>
                    </a:graphicData>
                  </a:graphic>
                </wp:inline>
              </w:drawing>
            </w:r>
            <w:r>
              <w:rPr>
                <w:rFonts w:ascii="仿宋" w:eastAsia="仿宋" w:hAnsi="仿宋"/>
              </w:rPr>
              <w:t>30.86%</w:t>
            </w:r>
          </w:p>
        </w:tc>
      </w:tr>
      <w:tr w:rsidR="000D42BA">
        <w:trPr>
          <w:trHeight w:val="313"/>
        </w:trPr>
        <w:tc>
          <w:tcPr>
            <w:tcW w:w="0" w:type="auto"/>
            <w:shd w:val="clear" w:color="auto" w:fill="F9F9F9"/>
            <w:vAlign w:val="center"/>
          </w:tcPr>
          <w:p w:rsidR="000D42BA" w:rsidRDefault="00CC5CD1">
            <w:pPr>
              <w:rPr>
                <w:rFonts w:ascii="仿宋" w:eastAsia="仿宋" w:hAnsi="仿宋"/>
              </w:rPr>
            </w:pPr>
            <w:r>
              <w:rPr>
                <w:rFonts w:ascii="仿宋" w:eastAsia="仿宋" w:hAnsi="仿宋"/>
              </w:rPr>
              <w:t>二年级</w:t>
            </w:r>
          </w:p>
        </w:tc>
        <w:tc>
          <w:tcPr>
            <w:tcW w:w="0" w:type="auto"/>
            <w:shd w:val="clear" w:color="auto" w:fill="F9F9F9"/>
            <w:vAlign w:val="center"/>
          </w:tcPr>
          <w:p w:rsidR="000D42BA" w:rsidRDefault="00CC5CD1">
            <w:pPr>
              <w:jc w:val="center"/>
              <w:rPr>
                <w:rFonts w:ascii="仿宋" w:eastAsia="仿宋" w:hAnsi="仿宋"/>
              </w:rPr>
            </w:pPr>
            <w:r>
              <w:rPr>
                <w:rFonts w:ascii="仿宋" w:eastAsia="仿宋" w:hAnsi="仿宋"/>
              </w:rPr>
              <w:t>740</w:t>
            </w:r>
          </w:p>
        </w:tc>
        <w:tc>
          <w:tcPr>
            <w:tcW w:w="0" w:type="auto"/>
            <w:shd w:val="clear" w:color="auto" w:fill="F9F9F9"/>
            <w:vAlign w:val="center"/>
          </w:tcPr>
          <w:p w:rsidR="000D42BA" w:rsidRDefault="00CC5CD1">
            <w:pPr>
              <w:rPr>
                <w:rFonts w:ascii="仿宋" w:eastAsia="仿宋" w:hAnsi="仿宋"/>
              </w:rPr>
            </w:pPr>
            <w:r>
              <w:rPr>
                <w:rFonts w:ascii="仿宋" w:eastAsia="仿宋" w:hAnsi="仿宋"/>
                <w:noProof/>
              </w:rPr>
              <w:drawing>
                <wp:inline distT="0" distB="0" distL="0" distR="0">
                  <wp:extent cx="381635" cy="111125"/>
                  <wp:effectExtent l="0" t="0" r="14605" b="1079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1635" cy="111125"/>
                          </a:xfrm>
                          <a:prstGeom prst="rect">
                            <a:avLst/>
                          </a:prstGeom>
                          <a:noFill/>
                          <a:ln>
                            <a:noFill/>
                          </a:ln>
                        </pic:spPr>
                      </pic:pic>
                    </a:graphicData>
                  </a:graphic>
                </wp:inline>
              </w:drawing>
            </w:r>
            <w:r>
              <w:rPr>
                <w:rFonts w:ascii="仿宋" w:eastAsia="仿宋" w:hAnsi="仿宋"/>
                <w:noProof/>
              </w:rPr>
              <w:drawing>
                <wp:inline distT="0" distB="0" distL="0" distR="0">
                  <wp:extent cx="970280" cy="111125"/>
                  <wp:effectExtent l="0" t="0" r="5080" b="1079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0280" cy="111125"/>
                          </a:xfrm>
                          <a:prstGeom prst="rect">
                            <a:avLst/>
                          </a:prstGeom>
                          <a:noFill/>
                          <a:ln>
                            <a:noFill/>
                          </a:ln>
                        </pic:spPr>
                      </pic:pic>
                    </a:graphicData>
                  </a:graphic>
                </wp:inline>
              </w:drawing>
            </w:r>
            <w:r>
              <w:rPr>
                <w:rFonts w:ascii="仿宋" w:eastAsia="仿宋" w:hAnsi="仿宋"/>
              </w:rPr>
              <w:t>28.51%</w:t>
            </w:r>
          </w:p>
        </w:tc>
      </w:tr>
      <w:tr w:rsidR="000D42BA">
        <w:trPr>
          <w:trHeight w:val="313"/>
        </w:trPr>
        <w:tc>
          <w:tcPr>
            <w:tcW w:w="0" w:type="auto"/>
            <w:shd w:val="clear" w:color="auto" w:fill="FFFFFF"/>
            <w:vAlign w:val="center"/>
          </w:tcPr>
          <w:p w:rsidR="000D42BA" w:rsidRDefault="00CC5CD1">
            <w:pPr>
              <w:rPr>
                <w:rFonts w:ascii="仿宋" w:eastAsia="仿宋" w:hAnsi="仿宋"/>
              </w:rPr>
            </w:pPr>
            <w:r>
              <w:rPr>
                <w:rFonts w:ascii="仿宋" w:eastAsia="仿宋" w:hAnsi="仿宋"/>
              </w:rPr>
              <w:t>三年级</w:t>
            </w:r>
          </w:p>
        </w:tc>
        <w:tc>
          <w:tcPr>
            <w:tcW w:w="0" w:type="auto"/>
            <w:shd w:val="clear" w:color="auto" w:fill="FFFFFF"/>
            <w:vAlign w:val="center"/>
          </w:tcPr>
          <w:p w:rsidR="000D42BA" w:rsidRDefault="00CC5CD1">
            <w:pPr>
              <w:jc w:val="center"/>
              <w:rPr>
                <w:rFonts w:ascii="仿宋" w:eastAsia="仿宋" w:hAnsi="仿宋"/>
              </w:rPr>
            </w:pPr>
            <w:r>
              <w:rPr>
                <w:rFonts w:ascii="仿宋" w:eastAsia="仿宋" w:hAnsi="仿宋"/>
              </w:rPr>
              <w:t>724</w:t>
            </w:r>
          </w:p>
        </w:tc>
        <w:tc>
          <w:tcPr>
            <w:tcW w:w="0" w:type="auto"/>
            <w:shd w:val="clear" w:color="auto" w:fill="FFFFFF"/>
            <w:vAlign w:val="center"/>
          </w:tcPr>
          <w:p w:rsidR="000D42BA" w:rsidRDefault="00CC5CD1">
            <w:pPr>
              <w:rPr>
                <w:rFonts w:ascii="仿宋" w:eastAsia="仿宋" w:hAnsi="仿宋"/>
              </w:rPr>
            </w:pPr>
            <w:r>
              <w:rPr>
                <w:rFonts w:ascii="仿宋" w:eastAsia="仿宋" w:hAnsi="仿宋"/>
                <w:noProof/>
              </w:rPr>
              <w:drawing>
                <wp:inline distT="0" distB="0" distL="0" distR="0">
                  <wp:extent cx="374015" cy="111125"/>
                  <wp:effectExtent l="0" t="0" r="6985" b="1079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74015" cy="111125"/>
                          </a:xfrm>
                          <a:prstGeom prst="rect">
                            <a:avLst/>
                          </a:prstGeom>
                          <a:noFill/>
                          <a:ln>
                            <a:noFill/>
                          </a:ln>
                        </pic:spPr>
                      </pic:pic>
                    </a:graphicData>
                  </a:graphic>
                </wp:inline>
              </w:drawing>
            </w:r>
            <w:r>
              <w:rPr>
                <w:rFonts w:ascii="仿宋" w:eastAsia="仿宋" w:hAnsi="仿宋"/>
                <w:noProof/>
              </w:rPr>
              <w:drawing>
                <wp:inline distT="0" distB="0" distL="0" distR="0">
                  <wp:extent cx="977900" cy="111125"/>
                  <wp:effectExtent l="0" t="0" r="12700" b="1079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77900" cy="111125"/>
                          </a:xfrm>
                          <a:prstGeom prst="rect">
                            <a:avLst/>
                          </a:prstGeom>
                          <a:noFill/>
                          <a:ln>
                            <a:noFill/>
                          </a:ln>
                        </pic:spPr>
                      </pic:pic>
                    </a:graphicData>
                  </a:graphic>
                </wp:inline>
              </w:drawing>
            </w:r>
            <w:r>
              <w:rPr>
                <w:rFonts w:ascii="仿宋" w:eastAsia="仿宋" w:hAnsi="仿宋"/>
              </w:rPr>
              <w:t>27.89%</w:t>
            </w:r>
          </w:p>
        </w:tc>
      </w:tr>
      <w:tr w:rsidR="000D42BA">
        <w:trPr>
          <w:trHeight w:val="313"/>
        </w:trPr>
        <w:tc>
          <w:tcPr>
            <w:tcW w:w="0" w:type="auto"/>
            <w:shd w:val="clear" w:color="auto" w:fill="F9F9F9"/>
            <w:vAlign w:val="center"/>
          </w:tcPr>
          <w:p w:rsidR="000D42BA" w:rsidRDefault="00CC5CD1">
            <w:pPr>
              <w:rPr>
                <w:rFonts w:ascii="仿宋" w:eastAsia="仿宋" w:hAnsi="仿宋"/>
              </w:rPr>
            </w:pPr>
            <w:r>
              <w:rPr>
                <w:rFonts w:ascii="仿宋" w:eastAsia="仿宋" w:hAnsi="仿宋"/>
              </w:rPr>
              <w:t>四年级</w:t>
            </w:r>
          </w:p>
        </w:tc>
        <w:tc>
          <w:tcPr>
            <w:tcW w:w="0" w:type="auto"/>
            <w:shd w:val="clear" w:color="auto" w:fill="F9F9F9"/>
            <w:vAlign w:val="center"/>
          </w:tcPr>
          <w:p w:rsidR="000D42BA" w:rsidRDefault="00CC5CD1">
            <w:pPr>
              <w:jc w:val="center"/>
              <w:rPr>
                <w:rFonts w:ascii="仿宋" w:eastAsia="仿宋" w:hAnsi="仿宋"/>
              </w:rPr>
            </w:pPr>
            <w:r>
              <w:rPr>
                <w:rFonts w:ascii="仿宋" w:eastAsia="仿宋" w:hAnsi="仿宋"/>
              </w:rPr>
              <w:t>331</w:t>
            </w:r>
          </w:p>
        </w:tc>
        <w:tc>
          <w:tcPr>
            <w:tcW w:w="0" w:type="auto"/>
            <w:shd w:val="clear" w:color="auto" w:fill="F9F9F9"/>
            <w:vAlign w:val="center"/>
          </w:tcPr>
          <w:p w:rsidR="000D42BA" w:rsidRDefault="00CC5CD1">
            <w:pPr>
              <w:rPr>
                <w:rFonts w:ascii="仿宋" w:eastAsia="仿宋" w:hAnsi="仿宋"/>
              </w:rPr>
            </w:pPr>
            <w:r>
              <w:rPr>
                <w:rFonts w:ascii="仿宋" w:eastAsia="仿宋" w:hAnsi="仿宋"/>
                <w:noProof/>
              </w:rPr>
              <w:drawing>
                <wp:inline distT="0" distB="0" distL="0" distR="0">
                  <wp:extent cx="174625" cy="111125"/>
                  <wp:effectExtent l="0" t="0" r="8255" b="1079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4625" cy="111125"/>
                          </a:xfrm>
                          <a:prstGeom prst="rect">
                            <a:avLst/>
                          </a:prstGeom>
                          <a:noFill/>
                          <a:ln>
                            <a:noFill/>
                          </a:ln>
                        </pic:spPr>
                      </pic:pic>
                    </a:graphicData>
                  </a:graphic>
                </wp:inline>
              </w:drawing>
            </w:r>
            <w:r>
              <w:rPr>
                <w:rFonts w:ascii="仿宋" w:eastAsia="仿宋" w:hAnsi="仿宋"/>
                <w:noProof/>
              </w:rPr>
              <w:drawing>
                <wp:inline distT="0" distB="0" distL="0" distR="0">
                  <wp:extent cx="1184910" cy="111125"/>
                  <wp:effectExtent l="0" t="0" r="3810" b="1079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184910" cy="111125"/>
                          </a:xfrm>
                          <a:prstGeom prst="rect">
                            <a:avLst/>
                          </a:prstGeom>
                          <a:noFill/>
                          <a:ln>
                            <a:noFill/>
                          </a:ln>
                        </pic:spPr>
                      </pic:pic>
                    </a:graphicData>
                  </a:graphic>
                </wp:inline>
              </w:drawing>
            </w:r>
            <w:r>
              <w:rPr>
                <w:rFonts w:ascii="仿宋" w:eastAsia="仿宋" w:hAnsi="仿宋"/>
              </w:rPr>
              <w:t>12.75%</w:t>
            </w:r>
          </w:p>
        </w:tc>
      </w:tr>
      <w:tr w:rsidR="000D42BA">
        <w:trPr>
          <w:trHeight w:val="313"/>
        </w:trPr>
        <w:tc>
          <w:tcPr>
            <w:tcW w:w="0" w:type="auto"/>
            <w:shd w:val="clear" w:color="auto" w:fill="E0E0E0"/>
            <w:vAlign w:val="center"/>
          </w:tcPr>
          <w:p w:rsidR="000D42BA" w:rsidRDefault="00CC5CD1">
            <w:pPr>
              <w:rPr>
                <w:rFonts w:ascii="仿宋" w:eastAsia="仿宋" w:hAnsi="仿宋"/>
              </w:rPr>
            </w:pPr>
            <w:r>
              <w:rPr>
                <w:rFonts w:ascii="仿宋" w:eastAsia="仿宋" w:hAnsi="仿宋"/>
              </w:rPr>
              <w:t>本题有效填写人次</w:t>
            </w:r>
          </w:p>
        </w:tc>
        <w:tc>
          <w:tcPr>
            <w:tcW w:w="0" w:type="auto"/>
            <w:shd w:val="clear" w:color="auto" w:fill="E0E0E0"/>
            <w:vAlign w:val="center"/>
          </w:tcPr>
          <w:p w:rsidR="000D42BA" w:rsidRDefault="00CC5CD1">
            <w:pPr>
              <w:jc w:val="center"/>
              <w:rPr>
                <w:rFonts w:ascii="仿宋" w:eastAsia="仿宋" w:hAnsi="仿宋"/>
              </w:rPr>
            </w:pPr>
            <w:r>
              <w:rPr>
                <w:rFonts w:ascii="仿宋" w:eastAsia="仿宋" w:hAnsi="仿宋"/>
              </w:rPr>
              <w:t>2596</w:t>
            </w:r>
          </w:p>
        </w:tc>
        <w:tc>
          <w:tcPr>
            <w:tcW w:w="0" w:type="auto"/>
            <w:shd w:val="clear" w:color="auto" w:fill="E0E0E0"/>
            <w:vAlign w:val="center"/>
          </w:tcPr>
          <w:p w:rsidR="000D42BA" w:rsidRDefault="000D42BA">
            <w:pPr>
              <w:rPr>
                <w:rFonts w:ascii="仿宋" w:eastAsia="仿宋" w:hAnsi="仿宋"/>
              </w:rPr>
            </w:pPr>
          </w:p>
        </w:tc>
      </w:tr>
    </w:tbl>
    <w:p w:rsidR="000D42BA" w:rsidRDefault="00CC5CD1">
      <w:pPr>
        <w:pStyle w:val="a4"/>
        <w:spacing w:before="0" w:line="360" w:lineRule="auto"/>
        <w:rPr>
          <w:rFonts w:ascii="仿宋" w:eastAsia="仿宋" w:hAnsi="仿宋"/>
        </w:rPr>
      </w:pPr>
      <w:r>
        <w:rPr>
          <w:rFonts w:ascii="仿宋" w:eastAsia="仿宋" w:hAnsi="仿宋"/>
          <w:noProof/>
        </w:rPr>
        <w:drawing>
          <wp:anchor distT="0" distB="0" distL="0" distR="0" simplePos="0" relativeHeight="251660288" behindDoc="1" locked="0" layoutInCell="1" allowOverlap="1">
            <wp:simplePos x="0" y="0"/>
            <wp:positionH relativeFrom="column">
              <wp:posOffset>768350</wp:posOffset>
            </wp:positionH>
            <wp:positionV relativeFrom="paragraph">
              <wp:posOffset>14605</wp:posOffset>
            </wp:positionV>
            <wp:extent cx="4037965" cy="2012315"/>
            <wp:effectExtent l="0" t="0" r="0" b="0"/>
            <wp:wrapTight wrapText="bothSides">
              <wp:wrapPolygon edited="0">
                <wp:start x="0" y="0"/>
                <wp:lineTo x="0" y="21470"/>
                <wp:lineTo x="21501" y="21470"/>
                <wp:lineTo x="21501" y="0"/>
                <wp:lineTo x="0" y="0"/>
              </wp:wrapPolygon>
            </wp:wrapTight>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037965" cy="2012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42BA" w:rsidRDefault="000D42BA">
      <w:pPr>
        <w:rPr>
          <w:rFonts w:ascii="仿宋" w:eastAsia="仿宋" w:hAnsi="仿宋"/>
          <w:color w:val="000000"/>
          <w:sz w:val="24"/>
        </w:rPr>
      </w:pPr>
    </w:p>
    <w:p w:rsidR="000D42BA" w:rsidRDefault="000D42BA">
      <w:pPr>
        <w:rPr>
          <w:rFonts w:ascii="仿宋" w:eastAsia="仿宋" w:hAnsi="仿宋"/>
          <w:color w:val="000000"/>
          <w:sz w:val="24"/>
        </w:rPr>
      </w:pPr>
    </w:p>
    <w:p w:rsidR="000D42BA" w:rsidRDefault="000D42BA">
      <w:pPr>
        <w:rPr>
          <w:rFonts w:ascii="仿宋" w:eastAsia="仿宋" w:hAnsi="仿宋"/>
          <w:color w:val="000000"/>
          <w:sz w:val="24"/>
        </w:rPr>
      </w:pPr>
    </w:p>
    <w:p w:rsidR="000D42BA" w:rsidRDefault="000D42BA">
      <w:pPr>
        <w:rPr>
          <w:rFonts w:ascii="仿宋" w:eastAsia="仿宋" w:hAnsi="仿宋"/>
          <w:color w:val="000000"/>
          <w:sz w:val="24"/>
        </w:rPr>
      </w:pPr>
    </w:p>
    <w:p w:rsidR="000D42BA" w:rsidRDefault="000D42BA">
      <w:pPr>
        <w:rPr>
          <w:rFonts w:ascii="仿宋" w:eastAsia="仿宋" w:hAnsi="仿宋"/>
          <w:color w:val="000000"/>
          <w:sz w:val="24"/>
        </w:rPr>
      </w:pPr>
    </w:p>
    <w:p w:rsidR="000D42BA" w:rsidRDefault="000D42BA">
      <w:pPr>
        <w:rPr>
          <w:rFonts w:ascii="仿宋" w:eastAsia="仿宋" w:hAnsi="仿宋"/>
          <w:color w:val="000000"/>
          <w:sz w:val="24"/>
        </w:rPr>
      </w:pPr>
    </w:p>
    <w:p w:rsidR="000D42BA" w:rsidRDefault="000D42BA">
      <w:pPr>
        <w:rPr>
          <w:rFonts w:ascii="仿宋" w:eastAsia="仿宋" w:hAnsi="仿宋"/>
          <w:color w:val="000000"/>
          <w:sz w:val="24"/>
        </w:rPr>
      </w:pPr>
    </w:p>
    <w:p w:rsidR="000D42BA" w:rsidRDefault="000D42BA">
      <w:pPr>
        <w:rPr>
          <w:rFonts w:ascii="仿宋" w:eastAsia="仿宋" w:hAnsi="仿宋"/>
          <w:color w:val="000000"/>
          <w:sz w:val="24"/>
        </w:rPr>
      </w:pPr>
    </w:p>
    <w:p w:rsidR="000D42BA" w:rsidRDefault="000D42BA">
      <w:pPr>
        <w:rPr>
          <w:rFonts w:ascii="仿宋" w:eastAsia="仿宋" w:hAnsi="仿宋"/>
          <w:color w:val="000000"/>
          <w:sz w:val="24"/>
        </w:rPr>
      </w:pPr>
    </w:p>
    <w:p w:rsidR="000D42BA" w:rsidRDefault="00CC5CD1">
      <w:pPr>
        <w:rPr>
          <w:rFonts w:ascii="仿宋" w:eastAsia="仿宋" w:hAnsi="仿宋"/>
        </w:rPr>
      </w:pPr>
      <w:r>
        <w:rPr>
          <w:rFonts w:ascii="仿宋" w:eastAsia="仿宋" w:hAnsi="仿宋"/>
          <w:color w:val="000000"/>
          <w:sz w:val="24"/>
        </w:rPr>
        <w:t xml:space="preserve">第2题   你对在线教学的总体满意度：      </w:t>
      </w:r>
      <w:r>
        <w:rPr>
          <w:rFonts w:ascii="仿宋" w:eastAsia="仿宋" w:hAnsi="仿宋"/>
          <w:color w:val="0066FF"/>
          <w:sz w:val="24"/>
        </w:rPr>
        <w:t>[单选题]</w:t>
      </w:r>
    </w:p>
    <w:tbl>
      <w:tblPr>
        <w:tblW w:w="5101"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144"/>
        <w:gridCol w:w="1055"/>
        <w:gridCol w:w="4986"/>
      </w:tblGrid>
      <w:tr w:rsidR="000D42BA">
        <w:trPr>
          <w:trHeight w:val="367"/>
        </w:trPr>
        <w:tc>
          <w:tcPr>
            <w:tcW w:w="0" w:type="auto"/>
            <w:shd w:val="clear" w:color="auto" w:fill="E0E0E0"/>
            <w:vAlign w:val="center"/>
          </w:tcPr>
          <w:p w:rsidR="000D42BA" w:rsidRDefault="00CC5CD1">
            <w:pPr>
              <w:jc w:val="center"/>
              <w:rPr>
                <w:rFonts w:ascii="仿宋" w:eastAsia="仿宋" w:hAnsi="仿宋"/>
              </w:rPr>
            </w:pPr>
            <w:r>
              <w:rPr>
                <w:rFonts w:ascii="仿宋" w:eastAsia="仿宋" w:hAnsi="仿宋"/>
              </w:rPr>
              <w:t>选项</w:t>
            </w:r>
          </w:p>
        </w:tc>
        <w:tc>
          <w:tcPr>
            <w:tcW w:w="0" w:type="auto"/>
            <w:shd w:val="clear" w:color="auto" w:fill="E0E0E0"/>
            <w:vAlign w:val="center"/>
          </w:tcPr>
          <w:p w:rsidR="000D42BA" w:rsidRDefault="00CC5CD1">
            <w:pPr>
              <w:jc w:val="center"/>
              <w:rPr>
                <w:rFonts w:ascii="仿宋" w:eastAsia="仿宋" w:hAnsi="仿宋"/>
              </w:rPr>
            </w:pPr>
            <w:r>
              <w:rPr>
                <w:rFonts w:ascii="仿宋" w:eastAsia="仿宋" w:hAnsi="仿宋"/>
              </w:rPr>
              <w:t>小计</w:t>
            </w:r>
          </w:p>
        </w:tc>
        <w:tc>
          <w:tcPr>
            <w:tcW w:w="0" w:type="auto"/>
            <w:shd w:val="clear" w:color="auto" w:fill="E0E0E0"/>
            <w:vAlign w:val="center"/>
          </w:tcPr>
          <w:p w:rsidR="000D42BA" w:rsidRDefault="00CC5CD1">
            <w:pPr>
              <w:jc w:val="center"/>
              <w:rPr>
                <w:rFonts w:ascii="仿宋" w:eastAsia="仿宋" w:hAnsi="仿宋"/>
              </w:rPr>
            </w:pPr>
            <w:r>
              <w:rPr>
                <w:rFonts w:ascii="仿宋" w:eastAsia="仿宋" w:hAnsi="仿宋"/>
              </w:rPr>
              <w:t>比例</w:t>
            </w:r>
          </w:p>
        </w:tc>
      </w:tr>
      <w:tr w:rsidR="000D42BA">
        <w:trPr>
          <w:trHeight w:val="367"/>
        </w:trPr>
        <w:tc>
          <w:tcPr>
            <w:tcW w:w="0" w:type="auto"/>
            <w:shd w:val="clear" w:color="auto" w:fill="FFFFFF"/>
            <w:vAlign w:val="center"/>
          </w:tcPr>
          <w:p w:rsidR="000D42BA" w:rsidRDefault="00CC5CD1">
            <w:pPr>
              <w:rPr>
                <w:rFonts w:ascii="仿宋" w:eastAsia="仿宋" w:hAnsi="仿宋"/>
              </w:rPr>
            </w:pPr>
            <w:r>
              <w:rPr>
                <w:rFonts w:ascii="仿宋" w:eastAsia="仿宋" w:hAnsi="仿宋"/>
              </w:rPr>
              <w:t>非常满意</w:t>
            </w:r>
          </w:p>
        </w:tc>
        <w:tc>
          <w:tcPr>
            <w:tcW w:w="0" w:type="auto"/>
            <w:shd w:val="clear" w:color="auto" w:fill="FFFFFF"/>
            <w:vAlign w:val="center"/>
          </w:tcPr>
          <w:p w:rsidR="000D42BA" w:rsidRDefault="00CC5CD1">
            <w:pPr>
              <w:jc w:val="center"/>
              <w:rPr>
                <w:rFonts w:ascii="仿宋" w:eastAsia="仿宋" w:hAnsi="仿宋"/>
              </w:rPr>
            </w:pPr>
            <w:r>
              <w:rPr>
                <w:rFonts w:ascii="仿宋" w:eastAsia="仿宋" w:hAnsi="仿宋"/>
              </w:rPr>
              <w:t>731</w:t>
            </w:r>
          </w:p>
        </w:tc>
        <w:tc>
          <w:tcPr>
            <w:tcW w:w="0" w:type="auto"/>
            <w:shd w:val="clear" w:color="auto" w:fill="FFFFFF"/>
            <w:vAlign w:val="center"/>
          </w:tcPr>
          <w:p w:rsidR="000D42BA" w:rsidRDefault="00CC5CD1">
            <w:pPr>
              <w:rPr>
                <w:rFonts w:ascii="仿宋" w:eastAsia="仿宋" w:hAnsi="仿宋"/>
              </w:rPr>
            </w:pPr>
            <w:r>
              <w:rPr>
                <w:rFonts w:ascii="仿宋" w:eastAsia="仿宋" w:hAnsi="仿宋"/>
                <w:noProof/>
              </w:rPr>
              <w:drawing>
                <wp:inline distT="0" distB="0" distL="0" distR="0">
                  <wp:extent cx="374015" cy="111125"/>
                  <wp:effectExtent l="0" t="0" r="6985" b="1079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74015" cy="111125"/>
                          </a:xfrm>
                          <a:prstGeom prst="rect">
                            <a:avLst/>
                          </a:prstGeom>
                          <a:noFill/>
                          <a:ln>
                            <a:noFill/>
                          </a:ln>
                        </pic:spPr>
                      </pic:pic>
                    </a:graphicData>
                  </a:graphic>
                </wp:inline>
              </w:drawing>
            </w:r>
            <w:r>
              <w:rPr>
                <w:rFonts w:ascii="仿宋" w:eastAsia="仿宋" w:hAnsi="仿宋"/>
                <w:noProof/>
              </w:rPr>
              <w:drawing>
                <wp:inline distT="0" distB="0" distL="0" distR="0">
                  <wp:extent cx="977900" cy="111125"/>
                  <wp:effectExtent l="0" t="0" r="12700" b="1079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77900" cy="111125"/>
                          </a:xfrm>
                          <a:prstGeom prst="rect">
                            <a:avLst/>
                          </a:prstGeom>
                          <a:noFill/>
                          <a:ln>
                            <a:noFill/>
                          </a:ln>
                        </pic:spPr>
                      </pic:pic>
                    </a:graphicData>
                  </a:graphic>
                </wp:inline>
              </w:drawing>
            </w:r>
            <w:r>
              <w:rPr>
                <w:rFonts w:ascii="仿宋" w:eastAsia="仿宋" w:hAnsi="仿宋"/>
              </w:rPr>
              <w:t>28.16%</w:t>
            </w:r>
          </w:p>
        </w:tc>
      </w:tr>
      <w:tr w:rsidR="000D42BA">
        <w:trPr>
          <w:trHeight w:val="367"/>
        </w:trPr>
        <w:tc>
          <w:tcPr>
            <w:tcW w:w="0" w:type="auto"/>
            <w:shd w:val="clear" w:color="auto" w:fill="F9F9F9"/>
            <w:vAlign w:val="center"/>
          </w:tcPr>
          <w:p w:rsidR="000D42BA" w:rsidRDefault="00CC5CD1">
            <w:pPr>
              <w:rPr>
                <w:rFonts w:ascii="仿宋" w:eastAsia="仿宋" w:hAnsi="仿宋"/>
              </w:rPr>
            </w:pPr>
            <w:r>
              <w:rPr>
                <w:rFonts w:ascii="仿宋" w:eastAsia="仿宋" w:hAnsi="仿宋"/>
              </w:rPr>
              <w:t>满意</w:t>
            </w:r>
          </w:p>
        </w:tc>
        <w:tc>
          <w:tcPr>
            <w:tcW w:w="0" w:type="auto"/>
            <w:shd w:val="clear" w:color="auto" w:fill="F9F9F9"/>
            <w:vAlign w:val="center"/>
          </w:tcPr>
          <w:p w:rsidR="000D42BA" w:rsidRDefault="00CC5CD1">
            <w:pPr>
              <w:jc w:val="center"/>
              <w:rPr>
                <w:rFonts w:ascii="仿宋" w:eastAsia="仿宋" w:hAnsi="仿宋"/>
              </w:rPr>
            </w:pPr>
            <w:r>
              <w:rPr>
                <w:rFonts w:ascii="仿宋" w:eastAsia="仿宋" w:hAnsi="仿宋"/>
              </w:rPr>
              <w:t>1042</w:t>
            </w:r>
          </w:p>
        </w:tc>
        <w:tc>
          <w:tcPr>
            <w:tcW w:w="0" w:type="auto"/>
            <w:shd w:val="clear" w:color="auto" w:fill="F9F9F9"/>
            <w:vAlign w:val="center"/>
          </w:tcPr>
          <w:p w:rsidR="000D42BA" w:rsidRDefault="00CC5CD1">
            <w:pPr>
              <w:rPr>
                <w:rFonts w:ascii="仿宋" w:eastAsia="仿宋" w:hAnsi="仿宋"/>
              </w:rPr>
            </w:pPr>
            <w:r>
              <w:rPr>
                <w:rFonts w:ascii="仿宋" w:eastAsia="仿宋" w:hAnsi="仿宋"/>
                <w:noProof/>
              </w:rPr>
              <w:drawing>
                <wp:inline distT="0" distB="0" distL="0" distR="0">
                  <wp:extent cx="532765" cy="111125"/>
                  <wp:effectExtent l="0" t="0" r="635" b="1079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2765" cy="111125"/>
                          </a:xfrm>
                          <a:prstGeom prst="rect">
                            <a:avLst/>
                          </a:prstGeom>
                          <a:noFill/>
                          <a:ln>
                            <a:noFill/>
                          </a:ln>
                        </pic:spPr>
                      </pic:pic>
                    </a:graphicData>
                  </a:graphic>
                </wp:inline>
              </w:drawing>
            </w:r>
            <w:r>
              <w:rPr>
                <w:rFonts w:ascii="仿宋" w:eastAsia="仿宋" w:hAnsi="仿宋"/>
                <w:noProof/>
              </w:rPr>
              <w:drawing>
                <wp:inline distT="0" distB="0" distL="0" distR="0">
                  <wp:extent cx="819150" cy="111125"/>
                  <wp:effectExtent l="0" t="0" r="3810" b="1079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19150" cy="111125"/>
                          </a:xfrm>
                          <a:prstGeom prst="rect">
                            <a:avLst/>
                          </a:prstGeom>
                          <a:noFill/>
                          <a:ln>
                            <a:noFill/>
                          </a:ln>
                        </pic:spPr>
                      </pic:pic>
                    </a:graphicData>
                  </a:graphic>
                </wp:inline>
              </w:drawing>
            </w:r>
            <w:r>
              <w:rPr>
                <w:rFonts w:ascii="仿宋" w:eastAsia="仿宋" w:hAnsi="仿宋"/>
              </w:rPr>
              <w:t>40.14%</w:t>
            </w:r>
          </w:p>
        </w:tc>
      </w:tr>
      <w:tr w:rsidR="000D42BA">
        <w:trPr>
          <w:trHeight w:val="367"/>
        </w:trPr>
        <w:tc>
          <w:tcPr>
            <w:tcW w:w="0" w:type="auto"/>
            <w:shd w:val="clear" w:color="auto" w:fill="FFFFFF"/>
            <w:vAlign w:val="center"/>
          </w:tcPr>
          <w:p w:rsidR="000D42BA" w:rsidRDefault="00CC5CD1">
            <w:pPr>
              <w:rPr>
                <w:rFonts w:ascii="仿宋" w:eastAsia="仿宋" w:hAnsi="仿宋"/>
              </w:rPr>
            </w:pPr>
            <w:r>
              <w:rPr>
                <w:rFonts w:ascii="仿宋" w:eastAsia="仿宋" w:hAnsi="仿宋"/>
              </w:rPr>
              <w:t>一般</w:t>
            </w:r>
          </w:p>
        </w:tc>
        <w:tc>
          <w:tcPr>
            <w:tcW w:w="0" w:type="auto"/>
            <w:shd w:val="clear" w:color="auto" w:fill="FFFFFF"/>
            <w:vAlign w:val="center"/>
          </w:tcPr>
          <w:p w:rsidR="000D42BA" w:rsidRDefault="00CC5CD1">
            <w:pPr>
              <w:jc w:val="center"/>
              <w:rPr>
                <w:rFonts w:ascii="仿宋" w:eastAsia="仿宋" w:hAnsi="仿宋"/>
              </w:rPr>
            </w:pPr>
            <w:r>
              <w:rPr>
                <w:rFonts w:ascii="仿宋" w:eastAsia="仿宋" w:hAnsi="仿宋"/>
              </w:rPr>
              <w:t>640</w:t>
            </w:r>
          </w:p>
        </w:tc>
        <w:tc>
          <w:tcPr>
            <w:tcW w:w="0" w:type="auto"/>
            <w:shd w:val="clear" w:color="auto" w:fill="FFFFFF"/>
            <w:vAlign w:val="center"/>
          </w:tcPr>
          <w:p w:rsidR="000D42BA" w:rsidRDefault="00CC5CD1">
            <w:pPr>
              <w:rPr>
                <w:rFonts w:ascii="仿宋" w:eastAsia="仿宋" w:hAnsi="仿宋"/>
              </w:rPr>
            </w:pPr>
            <w:r>
              <w:rPr>
                <w:rFonts w:ascii="仿宋" w:eastAsia="仿宋" w:hAnsi="仿宋"/>
                <w:noProof/>
              </w:rPr>
              <w:drawing>
                <wp:inline distT="0" distB="0" distL="0" distR="0">
                  <wp:extent cx="334010" cy="111125"/>
                  <wp:effectExtent l="0" t="0" r="1270" b="1079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34010" cy="111125"/>
                          </a:xfrm>
                          <a:prstGeom prst="rect">
                            <a:avLst/>
                          </a:prstGeom>
                          <a:noFill/>
                          <a:ln>
                            <a:noFill/>
                          </a:ln>
                        </pic:spPr>
                      </pic:pic>
                    </a:graphicData>
                  </a:graphic>
                </wp:inline>
              </w:drawing>
            </w:r>
            <w:r>
              <w:rPr>
                <w:rFonts w:ascii="仿宋" w:eastAsia="仿宋" w:hAnsi="仿宋"/>
                <w:noProof/>
              </w:rPr>
              <w:drawing>
                <wp:inline distT="0" distB="0" distL="0" distR="0">
                  <wp:extent cx="1017905" cy="111125"/>
                  <wp:effectExtent l="0" t="0" r="3175" b="1079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017905" cy="111125"/>
                          </a:xfrm>
                          <a:prstGeom prst="rect">
                            <a:avLst/>
                          </a:prstGeom>
                          <a:noFill/>
                          <a:ln>
                            <a:noFill/>
                          </a:ln>
                        </pic:spPr>
                      </pic:pic>
                    </a:graphicData>
                  </a:graphic>
                </wp:inline>
              </w:drawing>
            </w:r>
            <w:r>
              <w:rPr>
                <w:rFonts w:ascii="仿宋" w:eastAsia="仿宋" w:hAnsi="仿宋"/>
              </w:rPr>
              <w:t>24.65%</w:t>
            </w:r>
          </w:p>
        </w:tc>
      </w:tr>
      <w:tr w:rsidR="000D42BA">
        <w:trPr>
          <w:trHeight w:val="367"/>
        </w:trPr>
        <w:tc>
          <w:tcPr>
            <w:tcW w:w="0" w:type="auto"/>
            <w:shd w:val="clear" w:color="auto" w:fill="F9F9F9"/>
            <w:vAlign w:val="center"/>
          </w:tcPr>
          <w:p w:rsidR="000D42BA" w:rsidRDefault="00CC5CD1">
            <w:pPr>
              <w:rPr>
                <w:rFonts w:ascii="仿宋" w:eastAsia="仿宋" w:hAnsi="仿宋"/>
              </w:rPr>
            </w:pPr>
            <w:r>
              <w:rPr>
                <w:rFonts w:ascii="仿宋" w:eastAsia="仿宋" w:hAnsi="仿宋"/>
              </w:rPr>
              <w:t>不满意</w:t>
            </w:r>
          </w:p>
        </w:tc>
        <w:tc>
          <w:tcPr>
            <w:tcW w:w="0" w:type="auto"/>
            <w:shd w:val="clear" w:color="auto" w:fill="F9F9F9"/>
            <w:vAlign w:val="center"/>
          </w:tcPr>
          <w:p w:rsidR="000D42BA" w:rsidRDefault="00CC5CD1">
            <w:pPr>
              <w:jc w:val="center"/>
              <w:rPr>
                <w:rFonts w:ascii="仿宋" w:eastAsia="仿宋" w:hAnsi="仿宋"/>
              </w:rPr>
            </w:pPr>
            <w:r>
              <w:rPr>
                <w:rFonts w:ascii="仿宋" w:eastAsia="仿宋" w:hAnsi="仿宋"/>
              </w:rPr>
              <w:t>183</w:t>
            </w:r>
          </w:p>
        </w:tc>
        <w:tc>
          <w:tcPr>
            <w:tcW w:w="0" w:type="auto"/>
            <w:shd w:val="clear" w:color="auto" w:fill="F9F9F9"/>
            <w:vAlign w:val="center"/>
          </w:tcPr>
          <w:p w:rsidR="000D42BA" w:rsidRDefault="00CC5CD1">
            <w:pPr>
              <w:rPr>
                <w:rFonts w:ascii="仿宋" w:eastAsia="仿宋" w:hAnsi="仿宋"/>
              </w:rPr>
            </w:pPr>
            <w:r>
              <w:rPr>
                <w:rFonts w:ascii="仿宋" w:eastAsia="仿宋" w:hAnsi="仿宋"/>
                <w:noProof/>
              </w:rPr>
              <w:drawing>
                <wp:inline distT="0" distB="0" distL="0" distR="0">
                  <wp:extent cx="95250" cy="111125"/>
                  <wp:effectExtent l="0" t="0" r="11430" b="1079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5250" cy="111125"/>
                          </a:xfrm>
                          <a:prstGeom prst="rect">
                            <a:avLst/>
                          </a:prstGeom>
                          <a:noFill/>
                          <a:ln>
                            <a:noFill/>
                          </a:ln>
                        </pic:spPr>
                      </pic:pic>
                    </a:graphicData>
                  </a:graphic>
                </wp:inline>
              </w:drawing>
            </w:r>
            <w:r>
              <w:rPr>
                <w:rFonts w:ascii="仿宋" w:eastAsia="仿宋" w:hAnsi="仿宋"/>
                <w:noProof/>
              </w:rPr>
              <w:drawing>
                <wp:inline distT="0" distB="0" distL="0" distR="0">
                  <wp:extent cx="1256030" cy="111125"/>
                  <wp:effectExtent l="0" t="0" r="8890" b="1079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256030" cy="111125"/>
                          </a:xfrm>
                          <a:prstGeom prst="rect">
                            <a:avLst/>
                          </a:prstGeom>
                          <a:noFill/>
                          <a:ln>
                            <a:noFill/>
                          </a:ln>
                        </pic:spPr>
                      </pic:pic>
                    </a:graphicData>
                  </a:graphic>
                </wp:inline>
              </w:drawing>
            </w:r>
            <w:r>
              <w:rPr>
                <w:rFonts w:ascii="仿宋" w:eastAsia="仿宋" w:hAnsi="仿宋"/>
              </w:rPr>
              <w:t>7.05%</w:t>
            </w:r>
          </w:p>
        </w:tc>
      </w:tr>
      <w:tr w:rsidR="000D42BA">
        <w:trPr>
          <w:trHeight w:val="367"/>
        </w:trPr>
        <w:tc>
          <w:tcPr>
            <w:tcW w:w="0" w:type="auto"/>
            <w:shd w:val="clear" w:color="auto" w:fill="E0E0E0"/>
            <w:vAlign w:val="center"/>
          </w:tcPr>
          <w:p w:rsidR="000D42BA" w:rsidRDefault="00CC5CD1">
            <w:pPr>
              <w:rPr>
                <w:rFonts w:ascii="仿宋" w:eastAsia="仿宋" w:hAnsi="仿宋"/>
              </w:rPr>
            </w:pPr>
            <w:r>
              <w:rPr>
                <w:rFonts w:ascii="仿宋" w:eastAsia="仿宋" w:hAnsi="仿宋"/>
              </w:rPr>
              <w:t>本题有效填写人次</w:t>
            </w:r>
          </w:p>
        </w:tc>
        <w:tc>
          <w:tcPr>
            <w:tcW w:w="0" w:type="auto"/>
            <w:shd w:val="clear" w:color="auto" w:fill="E0E0E0"/>
            <w:vAlign w:val="center"/>
          </w:tcPr>
          <w:p w:rsidR="000D42BA" w:rsidRDefault="00CC5CD1">
            <w:pPr>
              <w:jc w:val="center"/>
              <w:rPr>
                <w:rFonts w:ascii="仿宋" w:eastAsia="仿宋" w:hAnsi="仿宋"/>
              </w:rPr>
            </w:pPr>
            <w:r>
              <w:rPr>
                <w:rFonts w:ascii="仿宋" w:eastAsia="仿宋" w:hAnsi="仿宋"/>
              </w:rPr>
              <w:t>2596</w:t>
            </w:r>
          </w:p>
        </w:tc>
        <w:tc>
          <w:tcPr>
            <w:tcW w:w="0" w:type="auto"/>
            <w:shd w:val="clear" w:color="auto" w:fill="E0E0E0"/>
            <w:vAlign w:val="center"/>
          </w:tcPr>
          <w:p w:rsidR="000D42BA" w:rsidRDefault="000D42BA">
            <w:pPr>
              <w:rPr>
                <w:rFonts w:ascii="仿宋" w:eastAsia="仿宋" w:hAnsi="仿宋"/>
              </w:rPr>
            </w:pPr>
          </w:p>
        </w:tc>
      </w:tr>
    </w:tbl>
    <w:p w:rsidR="000D42BA" w:rsidRDefault="00CC5CD1">
      <w:r>
        <w:rPr>
          <w:rFonts w:ascii="仿宋" w:eastAsia="仿宋" w:hAnsi="仿宋"/>
          <w:noProof/>
        </w:rPr>
        <w:drawing>
          <wp:anchor distT="0" distB="0" distL="0" distR="0" simplePos="0" relativeHeight="251661312" behindDoc="1" locked="0" layoutInCell="1" allowOverlap="1">
            <wp:simplePos x="0" y="0"/>
            <wp:positionH relativeFrom="column">
              <wp:posOffset>772795</wp:posOffset>
            </wp:positionH>
            <wp:positionV relativeFrom="paragraph">
              <wp:posOffset>73025</wp:posOffset>
            </wp:positionV>
            <wp:extent cx="4134485" cy="2067560"/>
            <wp:effectExtent l="0" t="0" r="10795" b="5080"/>
            <wp:wrapTight wrapText="bothSides">
              <wp:wrapPolygon edited="0">
                <wp:start x="0" y="0"/>
                <wp:lineTo x="0" y="21494"/>
                <wp:lineTo x="21497" y="21494"/>
                <wp:lineTo x="21497" y="0"/>
                <wp:lineTo x="0" y="0"/>
              </wp:wrapPolygon>
            </wp:wrapTight>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134485" cy="2067560"/>
                    </a:xfrm>
                    <a:prstGeom prst="rect">
                      <a:avLst/>
                    </a:prstGeom>
                    <a:noFill/>
                    <a:ln>
                      <a:noFill/>
                    </a:ln>
                  </pic:spPr>
                </pic:pic>
              </a:graphicData>
            </a:graphic>
          </wp:anchor>
        </w:drawing>
      </w:r>
    </w:p>
    <w:p w:rsidR="000D42BA" w:rsidRDefault="000D42BA">
      <w:pPr>
        <w:spacing w:line="360" w:lineRule="auto"/>
        <w:ind w:firstLineChars="200" w:firstLine="480"/>
        <w:jc w:val="left"/>
        <w:rPr>
          <w:rFonts w:asciiTheme="minorEastAsia" w:hAnsiTheme="minorEastAsia"/>
          <w:sz w:val="24"/>
          <w:szCs w:val="24"/>
        </w:rPr>
      </w:pPr>
    </w:p>
    <w:p w:rsidR="000D42BA" w:rsidRDefault="000D42BA">
      <w:pPr>
        <w:spacing w:line="400" w:lineRule="exact"/>
        <w:ind w:firstLineChars="200" w:firstLine="480"/>
        <w:jc w:val="left"/>
        <w:rPr>
          <w:rFonts w:asciiTheme="minorEastAsia" w:hAnsiTheme="minorEastAsia"/>
          <w:sz w:val="24"/>
          <w:szCs w:val="24"/>
        </w:rPr>
      </w:pPr>
    </w:p>
    <w:p w:rsidR="000D42BA" w:rsidRDefault="000D42BA">
      <w:pPr>
        <w:spacing w:line="400" w:lineRule="exact"/>
        <w:ind w:firstLineChars="200" w:firstLine="480"/>
        <w:jc w:val="left"/>
        <w:rPr>
          <w:rFonts w:asciiTheme="minorEastAsia" w:hAnsiTheme="minorEastAsia"/>
          <w:sz w:val="24"/>
          <w:szCs w:val="24"/>
        </w:rPr>
      </w:pPr>
    </w:p>
    <w:p w:rsidR="000D42BA" w:rsidRDefault="000D42BA">
      <w:pPr>
        <w:spacing w:line="400" w:lineRule="exact"/>
        <w:ind w:firstLineChars="200" w:firstLine="480"/>
        <w:jc w:val="left"/>
        <w:rPr>
          <w:rFonts w:asciiTheme="minorEastAsia" w:hAnsiTheme="minorEastAsia"/>
          <w:sz w:val="24"/>
          <w:szCs w:val="24"/>
        </w:rPr>
      </w:pPr>
    </w:p>
    <w:p w:rsidR="000D42BA" w:rsidRDefault="000D42BA">
      <w:pPr>
        <w:spacing w:line="400" w:lineRule="exact"/>
        <w:ind w:firstLineChars="200" w:firstLine="480"/>
        <w:jc w:val="left"/>
        <w:rPr>
          <w:rFonts w:asciiTheme="minorEastAsia" w:hAnsiTheme="minorEastAsia"/>
          <w:sz w:val="24"/>
          <w:szCs w:val="24"/>
        </w:rPr>
      </w:pPr>
    </w:p>
    <w:p w:rsidR="000D42BA" w:rsidRDefault="000D42BA">
      <w:pPr>
        <w:spacing w:line="400" w:lineRule="exact"/>
        <w:ind w:firstLineChars="200" w:firstLine="480"/>
        <w:jc w:val="left"/>
        <w:rPr>
          <w:rFonts w:asciiTheme="minorEastAsia" w:hAnsiTheme="minorEastAsia"/>
          <w:sz w:val="24"/>
          <w:szCs w:val="24"/>
        </w:rPr>
      </w:pPr>
    </w:p>
    <w:p w:rsidR="000D42BA" w:rsidRDefault="000D42BA">
      <w:pPr>
        <w:spacing w:line="400" w:lineRule="exact"/>
        <w:ind w:firstLineChars="200" w:firstLine="480"/>
        <w:jc w:val="left"/>
        <w:rPr>
          <w:rFonts w:asciiTheme="minorEastAsia" w:hAnsiTheme="minorEastAsia"/>
          <w:sz w:val="24"/>
          <w:szCs w:val="24"/>
        </w:rPr>
      </w:pPr>
    </w:p>
    <w:p w:rsidR="000D42BA" w:rsidRDefault="000D42BA">
      <w:pPr>
        <w:spacing w:line="400" w:lineRule="exact"/>
        <w:ind w:firstLineChars="200" w:firstLine="480"/>
        <w:jc w:val="left"/>
        <w:rPr>
          <w:rFonts w:asciiTheme="minorEastAsia" w:hAnsiTheme="minorEastAsia"/>
          <w:sz w:val="24"/>
          <w:szCs w:val="24"/>
        </w:rPr>
      </w:pPr>
    </w:p>
    <w:p w:rsidR="000D42BA" w:rsidRDefault="00CC5CD1">
      <w:pPr>
        <w:spacing w:line="360" w:lineRule="auto"/>
        <w:jc w:val="left"/>
        <w:rPr>
          <w:rFonts w:ascii="黑体" w:eastAsia="黑体" w:hAnsi="黑体" w:cs="宋体"/>
          <w:kern w:val="0"/>
          <w:sz w:val="28"/>
          <w:szCs w:val="28"/>
        </w:rPr>
      </w:pPr>
      <w:r>
        <w:rPr>
          <w:rFonts w:ascii="黑体" w:eastAsia="黑体" w:hAnsi="黑体" w:cs="宋体" w:hint="eastAsia"/>
          <w:kern w:val="0"/>
          <w:sz w:val="28"/>
          <w:szCs w:val="28"/>
        </w:rPr>
        <w:t>（二）应届本科生毕业</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2020年内蒙古艺术学院本科应毕业生总数954人，符合毕业条件人数950人 ，占应毕业学生总数的99.58%。不符合当年毕业条件人数4人，占应毕业学生总数的0.42%。符合学士学位授予条件人数942人，占实际毕业学生总数的99.16%，实际毕业生中暂时未达到学士学位授予条件者8人，往届毕业生补授学位2人。</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2020年内蒙古大学艺术学院本科应毕业生总数25人，符合毕业条件人数21人 ，占应毕业学生总数的84%。不符合当年毕业条件人数4人，占应毕业学生总数的16%。符合学士学位授予条件人数18人，占实际毕业学生总数的85.71%，实际毕业生中暂时未达到学士学位授予条件者3人，往届毕业生补授学位1人。</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2020年学校当年实际本科毕业生共计971人，占应毕业学生总数的99.18%。</w:t>
      </w:r>
    </w:p>
    <w:p w:rsidR="000D42BA" w:rsidRDefault="00CC5CD1">
      <w:pPr>
        <w:spacing w:line="360" w:lineRule="auto"/>
        <w:jc w:val="left"/>
        <w:rPr>
          <w:rFonts w:ascii="黑体" w:eastAsia="黑体" w:hAnsi="黑体" w:cs="宋体"/>
          <w:kern w:val="0"/>
          <w:sz w:val="28"/>
          <w:szCs w:val="28"/>
        </w:rPr>
      </w:pPr>
      <w:r>
        <w:rPr>
          <w:rFonts w:ascii="黑体" w:eastAsia="黑体" w:hAnsi="黑体" w:cs="宋体" w:hint="eastAsia"/>
          <w:kern w:val="0"/>
          <w:sz w:val="28"/>
          <w:szCs w:val="28"/>
        </w:rPr>
        <w:t>（三）攻读研究生及毕业生就业情况</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2020年应届毕业生就业人数为738人，应届毕业生初次就业率汉授为74.94%；蒙授为80.54%。2020届本科毕业生国内外升学共计46人，国内升学42人，其中音乐学院24人、舞蹈学院4人、美术学院11人、设计学院2人、新媒体学院1人。国外留学深造4人，其中音乐学院2人，影视戏剧学院2人。</w:t>
      </w:r>
    </w:p>
    <w:p w:rsidR="000D42BA" w:rsidRDefault="00CC5CD1">
      <w:pPr>
        <w:spacing w:line="360" w:lineRule="auto"/>
        <w:jc w:val="left"/>
        <w:rPr>
          <w:rFonts w:ascii="黑体" w:eastAsia="黑体" w:hAnsi="黑体"/>
          <w:sz w:val="28"/>
          <w:szCs w:val="28"/>
        </w:rPr>
      </w:pPr>
      <w:r>
        <w:rPr>
          <w:rFonts w:ascii="黑体" w:eastAsia="黑体" w:hAnsi="黑体" w:hint="eastAsia"/>
          <w:sz w:val="28"/>
          <w:szCs w:val="28"/>
        </w:rPr>
        <w:t>（四）毕业生就业</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我校在2020年的就业工作中，坚持“学校主导、学院主体、学生主角”的就业工作机制，全方位构建以提高就业质量为目标，以提高就业竞争力为核心，强化精准服务的就业工作生态体系，为毕业生就业提供精细化指导和服务，切实增强就业工作针对性、实效性，实现毕业生更加充分和更高质量的就业。</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1.密切联系企业，开展线下、线上招聘活动，为毕业生提供就业信息和服务。</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2019年12月6日至12月9日举办内蒙古艺术学院第五届表演类专业毕业生展演周，12月7日承办“内蒙古自治区2020届艺术类高校毕业生就业洽谈会暨首届乌兰牧骑专场招聘会”，吸引区内外168家用人单位参会，为全区艺术类毕业生提供就业岗位1400余个。应对新型冠状病毒疫情，积极响应国家网络招聘号召，举办三场网络招聘会。2020年2月25日—7月31日在内蒙古大学生智慧就业创业服务云平台上举办“内蒙古艺术学院2020届毕业生春季网络双选会”，4月27日—5月26日在内蒙古校园招聘云平台举办“内蒙古艺术学院设计、美术、动画类专业专场网络招聘会”，5月6日—6月5日在内蒙古校园招聘云平台举办“内蒙古艺术学院音乐、舞蹈、影视表演类专业专场网络招聘会”，参与用人单位累计达到176家，提供岗位8049个。做好信息服务工作，在微信公众“内蒙古艺术学院学工在线”与“2020届毕业生就业群”及时推送最新就业政策及就业信息，推送就业相关信息800余条。</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2.应对疫情加强部署，开拓就业市场，创新就业指导，稳步推进2020届毕业生就业工作。</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要求各学院将就业信息精准推送给毕业生，鼓励和支持学生广泛、深度参加各级举办的网上招聘会。通过意向调查、网络主题班会等形式，切实加强对学生就业指导。对企业就业、考公考研、出国留学、基层项目等不同就业意向的毕业生进行分类指导，切实将求职择业指导落细落小落实，最大限度的为毕业生求职释疑解惑，避免学生有问题无处问，产生焦虑和困惑，影响其就业。有效发挥毕业班辅导员、班主任的指导作用。针对毕业生求职过程可能出现的问题，通过微信、微博、QQ等信息化手段，加强学生的“一对一”精准就业指导和求职心理疏导工作。开展2020届毕业生就业状况摸底调查，精准掌握每一名毕业生就业去向、求职动态，跟进协议签约情况，做到心中有数。实行毕业生就业状况月报告、周报告，更加及时、精准地掌握我校每位毕业生就业状况，做好毕业生就业统计和就业进展情况实时监测工作。</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3.做好就业困难群体帮扶工作。</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根据自治区教育厅《关于进一步做好当前形势下全区高校建档立卡贫困家庭毕业生和蒙古语授课毕业生就业帮扶工作的通知》内教办函〔2020〕27号文件要求及工作安排，开展对2020届建档立卡贫困家庭毕业生和蒙古语授课毕业生就业帮扶工作，建立健全精准帮扶机制。要求建立建档立卡贫困家庭毕业生和蒙古语授课毕业生就业信息库和动态台账，对帮扶对象进行分类登记，实时掌握毕业生的就业动态信息。充分调动学院领导、专业课教师、班主任、辅导员的积极性，加强对本学院建档立卡贫困家庭毕业生和蒙古语授课毕业生的“一对一”重点帮扶。在疫情期间，利用网络、电话等方式开展精准指导，制定帮扶计划，细化帮扶措施，明确责任到人，确保对有就业意愿并愿意接受帮扶的建档立卡贫困家庭毕业生实施100%帮扶，确保建档立卡贫困家庭毕业生和蒙古语授课毕业生在离校前实现顺利就业。</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根据内蒙古自治区人力资源社会保障厅《关于做好区直2020年高校毕业生求职创业补贴发放工作的通知》（内人社办发〔2019〕148号）要求，遵循自愿申请、公正公开的原则，为我校132名毕业年度内有求职创业意愿并积极求职创业的低保家庭、贫困残疾人家庭、建档立卡贫困家庭、特困人员残疾及获得国家助学贷款的本硕毕业生，申报一次性求职创业补贴，每人1500元，共计198000元。除区直求职创业补贴外，学校对37名家庭经济困难毕业生（以贫困生建档为准），给予求职补助，每人800元，共计29600元。</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4.响应国家号召，大力推进基层就业。</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积极引导毕业生到基层一线就业创业。配合相关部门组织实施好国家和自治区各类基层就业招考考前的政策宣传和解读工作。如“选调生”、“特岗计划”、“三支一扶”、“大学生志愿服务西部计划”等基层就业项目，通过微信、班会、宣讲等形式帮助毕业生知晓政策、用好政策，鼓励毕业生到基层、西部、祖国最需要的地方建功立业。积极引导毕业生在区内就业，服务地方经济发展。2020年我校报考选调生123人，报考西部计划51人，报考新疆和田地区招录高校毕业生项目6人。</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5.进一步加强征兵入伍宣传，引导大学生投身军营报效祖国。</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学校及各学院通过多种形式做好宣传引导工作，使学生深入了解具体要求和相关优惠政策。认真组织开展宣传发动工作，将入伍政策宣传给每一位毕业生；以预征工作为契机，加强思想政治教育、国防教育、爱国主义教育和兵役法规教育。通过扎实细致的工作，引导大学生尤其是毕业生投身军营、报效祖国。我校2020年报名参军入伍学生24人，其中毕业生12人。</w:t>
      </w:r>
    </w:p>
    <w:p w:rsidR="000D42BA" w:rsidRDefault="00CC5CD1">
      <w:pPr>
        <w:jc w:val="left"/>
        <w:rPr>
          <w:rFonts w:ascii="黑体" w:eastAsia="黑体" w:hAnsi="黑体"/>
          <w:sz w:val="30"/>
          <w:szCs w:val="30"/>
        </w:rPr>
      </w:pPr>
      <w:r>
        <w:rPr>
          <w:rFonts w:ascii="黑体" w:eastAsia="黑体" w:hAnsi="黑体" w:hint="eastAsia"/>
          <w:sz w:val="30"/>
          <w:szCs w:val="30"/>
        </w:rPr>
        <w:t>七、民族教育情况</w:t>
      </w:r>
    </w:p>
    <w:p w:rsidR="000D42BA" w:rsidRDefault="00CC5CD1">
      <w:pPr>
        <w:spacing w:line="360" w:lineRule="auto"/>
        <w:jc w:val="left"/>
        <w:rPr>
          <w:rFonts w:ascii="黑体" w:eastAsia="黑体" w:hAnsi="黑体"/>
          <w:sz w:val="28"/>
          <w:szCs w:val="28"/>
        </w:rPr>
      </w:pPr>
      <w:r>
        <w:rPr>
          <w:rFonts w:ascii="黑体" w:eastAsia="黑体" w:hAnsi="黑体" w:hint="eastAsia"/>
          <w:sz w:val="28"/>
          <w:szCs w:val="28"/>
        </w:rPr>
        <w:t>（一）总体概况</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学校本科专业中，</w:t>
      </w:r>
      <w:r>
        <w:rPr>
          <w:rFonts w:ascii="宋体" w:hAnsi="宋体" w:cs="??_GB2312" w:hint="eastAsia"/>
          <w:color w:val="000000"/>
          <w:kern w:val="0"/>
          <w:sz w:val="24"/>
          <w:szCs w:val="21"/>
        </w:rPr>
        <w:t>20个专业</w:t>
      </w:r>
      <w:r>
        <w:rPr>
          <w:rFonts w:asciiTheme="minorEastAsia" w:hAnsiTheme="minorEastAsia" w:hint="eastAsia"/>
          <w:sz w:val="24"/>
          <w:szCs w:val="24"/>
        </w:rPr>
        <w:t>均以蒙语授课和汉语授课两种方式招生、培养，2019—2020学年蒙语授课学生共737人，占在校本科生人数比例为17.8%。少数民族学生1408人，占34.1%。从2017年开始首次面向全区招收“三少民族”预科班，累计录取48人，2020年录取17人。</w:t>
      </w:r>
    </w:p>
    <w:p w:rsidR="000D42BA" w:rsidRDefault="00CC5CD1">
      <w:pPr>
        <w:spacing w:line="360" w:lineRule="auto"/>
        <w:jc w:val="left"/>
        <w:rPr>
          <w:rFonts w:ascii="黑体" w:eastAsia="黑体" w:hAnsi="黑体"/>
          <w:sz w:val="28"/>
          <w:szCs w:val="28"/>
        </w:rPr>
      </w:pPr>
      <w:r>
        <w:rPr>
          <w:rFonts w:ascii="黑体" w:eastAsia="黑体" w:hAnsi="黑体" w:hint="eastAsia"/>
          <w:sz w:val="28"/>
          <w:szCs w:val="28"/>
        </w:rPr>
        <w:t>（二）民族生</w:t>
      </w:r>
    </w:p>
    <w:p w:rsidR="000D42BA" w:rsidRDefault="00CC5CD1">
      <w:pPr>
        <w:autoSpaceDE w:val="0"/>
        <w:autoSpaceDN w:val="0"/>
        <w:adjustRightInd w:val="0"/>
        <w:snapToGrid w:val="0"/>
        <w:spacing w:line="400" w:lineRule="exact"/>
        <w:ind w:firstLineChars="200" w:firstLine="480"/>
        <w:jc w:val="left"/>
        <w:rPr>
          <w:rFonts w:ascii="宋体" w:hAnsi="宋体" w:cs="??_GB2312"/>
          <w:color w:val="000000"/>
          <w:kern w:val="0"/>
          <w:sz w:val="24"/>
          <w:szCs w:val="21"/>
        </w:rPr>
      </w:pPr>
      <w:r>
        <w:rPr>
          <w:rFonts w:ascii="宋体" w:hAnsi="宋体" w:cs="??_GB2312" w:hint="eastAsia"/>
          <w:color w:val="000000"/>
          <w:kern w:val="0"/>
          <w:sz w:val="24"/>
          <w:szCs w:val="21"/>
        </w:rPr>
        <w:t>学校非常重视民族教育工作，从人才引进、师资培养、科学研究等多方面对民族教育给予政策倾斜，促进了民族高等艺术教育事业的蓬勃发展。</w:t>
      </w:r>
    </w:p>
    <w:p w:rsidR="000D42BA" w:rsidRPr="00F343EB" w:rsidRDefault="00CC5CD1">
      <w:pPr>
        <w:autoSpaceDE w:val="0"/>
        <w:autoSpaceDN w:val="0"/>
        <w:adjustRightInd w:val="0"/>
        <w:snapToGrid w:val="0"/>
        <w:spacing w:line="400" w:lineRule="exact"/>
        <w:ind w:firstLineChars="200" w:firstLine="480"/>
        <w:jc w:val="left"/>
        <w:rPr>
          <w:rFonts w:ascii="宋体" w:hAnsi="宋体" w:cs="??_GB2312"/>
          <w:color w:val="000000" w:themeColor="text1"/>
          <w:kern w:val="0"/>
          <w:sz w:val="24"/>
          <w:szCs w:val="21"/>
        </w:rPr>
      </w:pPr>
      <w:r w:rsidRPr="00F343EB">
        <w:rPr>
          <w:rFonts w:ascii="宋体" w:hAnsi="宋体" w:cs="??_GB2312" w:hint="eastAsia"/>
          <w:color w:val="000000" w:themeColor="text1"/>
          <w:kern w:val="0"/>
          <w:sz w:val="24"/>
          <w:szCs w:val="21"/>
        </w:rPr>
        <w:t>大力加强民族艺术人才培养。着力构建体系完整的民族民间人才培养与传承体系，开设特定民族音乐传承班，增加特色专业招生计划；加强民族教育，积极开展民族预科教育工作，招收三少民族预科生；全面提升民族高等艺术教育教学质量和人才培养质量。</w:t>
      </w:r>
    </w:p>
    <w:p w:rsidR="000D42BA" w:rsidRDefault="00CC5CD1">
      <w:pPr>
        <w:autoSpaceDE w:val="0"/>
        <w:autoSpaceDN w:val="0"/>
        <w:adjustRightInd w:val="0"/>
        <w:snapToGrid w:val="0"/>
        <w:spacing w:line="400" w:lineRule="exact"/>
        <w:ind w:firstLineChars="200" w:firstLine="480"/>
        <w:jc w:val="left"/>
        <w:rPr>
          <w:rFonts w:ascii="宋体" w:hAnsi="宋体" w:cs="??_GB2312"/>
          <w:color w:val="000000"/>
          <w:kern w:val="0"/>
          <w:sz w:val="24"/>
          <w:szCs w:val="21"/>
        </w:rPr>
      </w:pPr>
      <w:r>
        <w:rPr>
          <w:rFonts w:ascii="宋体" w:hAnsi="宋体" w:cs="??_GB2312" w:hint="eastAsia"/>
          <w:color w:val="000000"/>
          <w:kern w:val="0"/>
          <w:sz w:val="24"/>
          <w:szCs w:val="21"/>
        </w:rPr>
        <w:t>继续推进蒙汉双语授课各专业及预科生教育教学改革及相关制度的起草、修订及监督执行工作；加强了双语授课师资队伍建设，全校教师中，蒙古族教师248人，蒙授教师16人；建立了门类齐全的蒙语授课体系，学校26个本科专业中20个专业以蒙语授课和汉语授课两种方式招生、培养，并开设蒙古族音乐史、蒙古舞、蒙古族服饰设计等特色课程；继续办好安达班、乌兰牧骑班、蒙古族合唱基地班。完善和强化皮革造型实验室、民族音乐传承教学实验室等具有特色民族教育研究的实验室；加强民族特色艺术类教材建设，组织申报编译蒙古文教材立项，我校思想政治与公共教学部孟根花出版项目《外国文学经典作品选集》获批2020年全国大中专院校编译出版蒙古文教材选题；组织参评首届民族教育优秀教学评比及展示活动，其中</w:t>
      </w:r>
      <w:r w:rsidR="00F343EB">
        <w:rPr>
          <w:rFonts w:ascii="宋体" w:hAnsi="宋体" w:cs="??_GB2312" w:hint="eastAsia"/>
          <w:color w:val="000000"/>
          <w:kern w:val="0"/>
          <w:sz w:val="24"/>
          <w:szCs w:val="21"/>
        </w:rPr>
        <w:t>音乐学院萨切荣贵的《马头琴实践团队教学研究》参评“</w:t>
      </w:r>
      <w:r w:rsidR="00F343EB" w:rsidRPr="00F343EB">
        <w:rPr>
          <w:rFonts w:ascii="宋体" w:hAnsi="宋体" w:cs="??_GB2312" w:hint="eastAsia"/>
          <w:color w:val="000000"/>
          <w:kern w:val="0"/>
          <w:sz w:val="24"/>
          <w:szCs w:val="21"/>
        </w:rPr>
        <w:t>首届民族教育优秀教学成果</w:t>
      </w:r>
      <w:r w:rsidR="00F343EB">
        <w:rPr>
          <w:rFonts w:ascii="宋体" w:hAnsi="宋体" w:cs="??_GB2312" w:hint="eastAsia"/>
          <w:color w:val="000000"/>
          <w:kern w:val="0"/>
          <w:sz w:val="24"/>
          <w:szCs w:val="21"/>
        </w:rPr>
        <w:t>”</w:t>
      </w:r>
      <w:r w:rsidR="00F343EB" w:rsidRPr="00F343EB">
        <w:rPr>
          <w:rFonts w:ascii="宋体" w:hAnsi="宋体" w:cs="??_GB2312" w:hint="eastAsia"/>
          <w:color w:val="000000"/>
          <w:kern w:val="0"/>
          <w:sz w:val="24"/>
          <w:szCs w:val="21"/>
        </w:rPr>
        <w:t>奖，作为内蒙古30个项目之一上报教育部进行最终角逐。</w:t>
      </w:r>
      <w:r>
        <w:rPr>
          <w:rFonts w:ascii="宋体" w:hAnsi="宋体" w:cs="??_GB2312" w:hint="eastAsia"/>
          <w:color w:val="000000"/>
          <w:kern w:val="0"/>
          <w:sz w:val="24"/>
          <w:szCs w:val="21"/>
        </w:rPr>
        <w:t>。</w:t>
      </w:r>
    </w:p>
    <w:p w:rsidR="000D42BA" w:rsidRDefault="00CC5CD1" w:rsidP="002D44CA">
      <w:pPr>
        <w:jc w:val="left"/>
        <w:rPr>
          <w:rFonts w:ascii="黑体" w:eastAsia="黑体" w:hAnsi="黑体"/>
          <w:sz w:val="30"/>
          <w:szCs w:val="30"/>
        </w:rPr>
      </w:pPr>
      <w:r>
        <w:rPr>
          <w:rFonts w:ascii="黑体" w:eastAsia="黑体" w:hAnsi="黑体" w:hint="eastAsia"/>
          <w:sz w:val="30"/>
          <w:szCs w:val="30"/>
        </w:rPr>
        <w:t>八、特色发展</w:t>
      </w:r>
    </w:p>
    <w:p w:rsidR="000D42BA" w:rsidRPr="002D44CA" w:rsidRDefault="00957F84">
      <w:pPr>
        <w:spacing w:line="400" w:lineRule="exact"/>
        <w:ind w:firstLineChars="200" w:firstLine="480"/>
        <w:jc w:val="left"/>
        <w:rPr>
          <w:rFonts w:ascii="黑体" w:eastAsia="黑体" w:hAnsi="黑体"/>
          <w:sz w:val="24"/>
          <w:szCs w:val="24"/>
        </w:rPr>
      </w:pPr>
      <w:r w:rsidRPr="002D44CA">
        <w:rPr>
          <w:rFonts w:ascii="黑体" w:eastAsia="黑体" w:hAnsi="黑体" w:hint="eastAsia"/>
          <w:sz w:val="24"/>
          <w:szCs w:val="24"/>
        </w:rPr>
        <w:t>（一）教学、科研、创作、展演，多元互动、和谐发展</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内蒙古艺术学院自建校以来，依托自治区丰富的民族艺术资源和深厚的民族文化积淀，始终秉承坚持以培养民族艺术人才为己任的优良办学传统，形成了立足内蒙古、传承与发展以蒙古族艺术为代表的北方少数民族艺术、繁荣与弘扬草原文化的鲜明办学特色，被区内外誉为“民族艺术人才的摇篮”，累计为内蒙古自治区及部分省市区培养了5万多名各级各类艺术人才，这些毕业生活跃在国内外文化艺术领域，许多人已成为艺术院团、广播电影电视部门的业务骨干，有的在国内外艺术领域产生了较大影响。</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 xml:space="preserve">学校秉承“彰显特色、强化优势、多元互动、和谐发展”的办学理念，以建设“教学、科研、创作、表演四位一体，服务、交流功能并举，国内高水平、特色鲜明的高等艺术学院”为目标，始终立足于区域经济社会发展和自治区民族文化强区建设的需要，不断改革创新、突出办学特色、强化办学优势、注重内涵发展，学校的办学规模不断扩大，办学层次和水平不断提高，教育教学质量和科研、创作、展演实力显著增强，民族高等艺术教育事业取得了显著成绩，为繁荣传承民族民间艺术，推动自治区经济社会发展、文化大发展大繁荣作出了重要贡献。 </w:t>
      </w:r>
    </w:p>
    <w:p w:rsidR="000D42BA" w:rsidRPr="002D44CA" w:rsidRDefault="00957F84">
      <w:pPr>
        <w:spacing w:line="400" w:lineRule="exact"/>
        <w:ind w:firstLineChars="200" w:firstLine="480"/>
        <w:jc w:val="left"/>
        <w:rPr>
          <w:rFonts w:ascii="黑体" w:eastAsia="黑体" w:hAnsi="黑体"/>
          <w:sz w:val="24"/>
          <w:szCs w:val="24"/>
        </w:rPr>
      </w:pPr>
      <w:r w:rsidRPr="002D44CA">
        <w:rPr>
          <w:rFonts w:ascii="黑体" w:eastAsia="黑体" w:hAnsi="黑体" w:hint="eastAsia"/>
          <w:sz w:val="24"/>
          <w:szCs w:val="24"/>
        </w:rPr>
        <w:t>（二）教学与民族文化传承创新的融合发展</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为了更好的加强教学与民族艺术传承发展, 特别是加强对各民族非物质文化遗产的传承与保护，我校积极推行民族民间艺术进专业、进课程、进教材，开设了长调、呼麦、马头琴世界“三大”非物质文化遗产项目专业以及蒙古舞、蒙古族民歌、二人台、民族美术等专业发展方向，经过多年探索尝试，形成了较为成熟的可复制的具有民族艺术传承创新传播功能的民族人才培养新模式。</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1.民族音乐传承班</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在人才培养模式上，以民族音乐传承班为起点的培养模式，开启了民族音乐遗产传承与高校教育结合的成功模式，对于民族音乐的表演、研究、传承、传播、应用现已初见成效。民族音乐传承班是内蒙古艺术学院民族特色教学之一，是基于内蒙古艺术学院60余年民族音乐教育实践经验，根据当前民族音乐学校传承与学校学科发展中的新的形势、新的问题和新的要求进行的新探索。一方面，继续发扬高校人才培养、科学研究的职能，以积极的姿态加入到民族音乐遗产的保护、传承、弘扬和研究工作当中；另一方面，利用当前国际和国内多元文化建设及非物质文化遗产保护的热潮，重新定位，重新规划，走出一条民族音乐遗产研究传承与学校学科建设协调发展的新路。为此，自2011年开始学院开设民族音乐传承班，至今已有招收了科尔沁民歌传承班、阿拉善民歌传承班、潮尔琴传承班、锡林郭勒民歌传承班、鄂尔多斯民歌传承班、呼伦贝尔民歌传承班、乌力格尔传承班。音乐传承班每年选择一项重要的传承项目，对其保护传承价值、必要性、可行性进行充分评估，将其最具代表性的传承人请进学校，在尊重每一个具体歌乐种固有的传承机制的基础上，将其与学校固有的资源以及“教学——科研”系统相结合，进行教学传承，培养具有“承、传、演、研、用”为一体的多重能力的复合型人才。通过多年精心的培养，已经毕业的传承班的学生，都以不同的形式在各自的岗位上继续传承、传播民族音乐艺术。2018-2019年，学院陆续举办锡林郭勒长调失传曲目的搜集整理与恢复演唱展示会、鄂尔多斯乃日歌曲的搜集、整理与情景化表演展示音乐会、乌力格尔经典唱段演唱会等展示音乐会；而且为毕业班的师生们共同出版演唱专辑，引领在校传承班师生在共同完成音乐文化遗产的保护、传承、弘扬，出版了《锡林郭勒长调失传曲目恢复演唱专辑》《鄂尔多斯乃日歌曲演唱专辑》《呼伦贝尔巴尔虎、布里亚特民歌精选演唱专辑》《乌力格尔经典唱段演唱专辑》等演唱专辑。即将相继整理《锡林郭勒长调失传曲目集》《鄂尔多斯乃日歌曲集》《呼伦贝尔巴尔虎、布里亚特民歌精品选集》《乌力格尔经典唱段选集》等地方歌乐种曲集。</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2.马头琴班</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马头琴班是在学校原有马头琴专业人才培养的基础上，为紧跟马头琴艺术高速发展，为社会培养高素质的马头琴艺术人才，特设立马头琴班，本科四年制。在培养马头琴艺术人才时，学校延续并继承色拉西、敖特根巴雅尔等老一代马头琴艺术家传承下来的潮尔、马头琴传统技艺，同时聘请国家级、自治区级非物质文化遗产马头琴音乐代表性传承人齐·宝力高、布林、巴德玛、仟·白乙拉、陈巴雅尔等；旅日旅美国际知名马头琴艺术家李波；民间马头琴艺术家其德日巴拉、尼玛等进行不定期授课，在开阔学生的视野的同时，全方位传授马头琴及其同类乐器演奏技艺、传统曲目。经过十余年的耕耘，现已培养出了大量优秀的综合素质优良的青年马头琴演奏家，如今他们都已成为内蒙古文艺团体、高等院校的骨干力量。此外，近年来培养出一批复合型、创新型马头琴艺术人才。他们不仅演奏技艺精湛、同时也是年轻的作曲家，创作并演出了内容丰富、形式新颖的优质马头琴音乐作品。兼顾传统与现代、历史与未来的多元化全方位马头琴人才培养模式现已获得丰硕成果。</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3.二人台表演</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内蒙古二人台表演专业的办学历史最早可以追溯到上世纪五六十年代，二人台教育前辈刘银威、沙痕、吕宏久、杜荣芳等老艺术家为我院二人台早期艺术教育奠定了坚实的基础，专业办学成果丰硕，在戏曲教育领域留下深远影响。著名影、视、剧三栖明星武利平、二人台教育家霍伴柱、著名导演梁斌、二人台艺术家彭关心、李春红、韩霞、李春霞等等，均是我校的优秀毕业生。2006年，二人台艺术被纳入首批国家级非物质文化遗产传承名录，同年我校开创中国地方戏曲本科教育的先河，设立首个地方戏曲本科班——二人台表演班。本科阶段办学14年来，逐步形成了二人台本科专业“一专多能”型的基层文艺人才培养模式，这种模式由于切合了新时代基层群众对精神文化生活的需求，毕业生迅速成为各乌兰牧骑队伍和基层艺术团体的具有综合素养的文艺骨干，为传递党的声音和关怀，弘扬乌兰牧骑精神，繁荣草原文化做出了积极的贡献。已经毕业的11届共计207名学生中20%的毕业生进入国内知名艺术院校攻读硕士学位，40%的毕业生已经成为我区各大乌兰牧骑、戏曲院团的中坚力量， 也有一些毕业生走向全国一线院团、电台、电视台以及高校就业。</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内蒙古艺术学院的二人台本科专业在训练学生唱、念、做、打基本技能的同时，也非常注重学生编剧、导演、器乐、作曲等方面能力的培养，逐渐形成了以乌兰牧骑“一专多能”型人才培养为向导的办学特色，不仅培养出大批二人台艺术“非遗” 传承人，在二人台艺术“非遗”民间自然形态传承后继无人、现状堪忧的形势下，创造性地开辟了二人台“非遗”院校传承渠道，而且，开辟了二人台理论与实践并重，编、导、演于一体的新型艺术人才培养路径，在高等院校深入挖掘优秀的民族戏剧文化资源，强化自身办学特色方面发挥了良好的示范作用。</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课程设置方面基本确立了公共课、选修课、专业理论课和专业基础课四大授课模块，以及团队化教学建设的整体思路。专业理论课由音乐理论、戏剧理论课程组成；专业基础课则分为演唱技能、形体训练、表演技术和其他相关技能训练四类。这些科目分别由“二人台声乐与唱腔科研团队”、“二人台基本功训练科研团队”、“二人台传统剧目传习以及现代戏创作研究团队”、“二人台传统音乐传承与创新团队”、和“二人台理论研究团队”五大科研团队主持，将教学与科研有机结合起来，将对民间艺术进入到高校产生的一系列问题进行专题研究，并在教学动态过程中对研究成果进行检验。</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剧目课作为二人台“一专多能”型艺术人才教学成果的集中体现，是整个教学过程中最为重要的环节，为此我校结合已有的师资力量，陆续聘请二十余位知名戏曲界专家、二人台艺术家前来授课如国家级非遗传承人许月英、武利平等，中国戏曲学院教授、中国文艺评论家协会副主席傅谨教授、中国戏曲学院董德光教授、生媛媛教授以及内蒙古二人台艺术研究院、呼和浩特市艺术研究院、包头市漫瀚艺术剧院的多位艺术家和学者组建起本校教师、客座教授与院外专家“三位一体”的专业教师团队，在注重二人台表演专业学生基本素养培养的同时，把剧本的编创、剧目的整合、器乐的合伴奏引入课堂，加强其“一专多能”的综合素质培养。在具体授课过程中，教师们在一开始就力求使学生充分认识和考虑当前学科综合、交叉、渗透和发展的趋势，努力培养学生在各相关学科之间穿插“行走”、关照与呼应的意识。课程进行跨学科、跨门类综合设置，即在“一”上面下功夫，又在“多”上面下功夫；即在“专”上面做文章，又在“能”上面辟蹊径。做到“多”而不“泛”、“专”而不“偏”。与此同时，学院通过每年的内蒙古艺术学院毕业生展演活动、影视戏剧系的戏剧朗诵节、二人台声乐、唱腔比赛、二人台舞蹈基本功比赛、二人台小戏小品比赛等活动，建立了以学生为载体、艺术实践活动为依托，多元互动、全面发展的教学模式。</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2011年以来，内蒙古艺术学院二人台教学团队的各位教师承担各级各类科研项目20项，其中省部级以上项目10项；发表学术论文与创作作品50多篇（项），其中核心期刊20多篇（项）。项目实施以来，教师获省部级以上科研、创作、表演奖励20多项；学生创作和表演的作品有50多项，获得自治区级以上奖励有30多项。</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 xml:space="preserve"> 4.美术类专业</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美术类专业立足少数民族地区的独特地域和文化优势，在理论教学研究中着重探索本地区的民族美术理论和民族传统文化内涵。挖掘本地区少数民族文化艺术元素，发展教学、实践与科研一体化的特色美术教育理念；以地域特色和学校优势为依托，以主题写生实践和毕业创作实践为手段，在专业培养教育中，注重展现民族地区的自然风貌与人文特色。突出美术类专业实践教育中的地域性、民族性和时代性文化特征；以中国美术家协会少数民族艺委会、内蒙古美术家协会等各级文化艺术机构为依托，发挥学校与本专业在自治区的龙头优势，立足于内蒙古地区美术创作与理论研究，承担相关的美术创作采风、民族美术调研以及民族美术理论发展研讨等活动，不断扩大学校、学院在自治区，乃至全国的学科影响力与社会影响力。2019年，颉元芳水彩画作品《远方》荣获第三届中国美术奖金奖，是内蒙古艺术学院及至自治区美术界、文艺界的重大突破。为更好地发挥高层次人才的示范引领作用，带动、鼓励广大教师积极开展教学科研与艺术创作，</w:t>
      </w:r>
      <w:r>
        <w:rPr>
          <w:rFonts w:asciiTheme="minorEastAsia" w:hAnsiTheme="minorEastAsia" w:hint="eastAsia"/>
          <w:b/>
          <w:sz w:val="24"/>
          <w:szCs w:val="24"/>
        </w:rPr>
        <w:t>2020年成立内蒙古艺术学院水彩艺术创作研究中心与颉元芳工作室</w:t>
      </w:r>
      <w:r>
        <w:rPr>
          <w:rFonts w:asciiTheme="minorEastAsia" w:hAnsiTheme="minorEastAsia" w:hint="eastAsia"/>
          <w:sz w:val="24"/>
          <w:szCs w:val="24"/>
        </w:rPr>
        <w:t>，搭建了新的艺术创作、学习与交流平台，联合业界人士积极开展高质量的学术研究与艺术创作，推动内蒙古水彩艺术创作和研究水平更好的发展。</w:t>
      </w:r>
    </w:p>
    <w:p w:rsidR="000D42BA" w:rsidRPr="002D44CA" w:rsidRDefault="00CC5CD1">
      <w:pPr>
        <w:spacing w:line="400" w:lineRule="exact"/>
        <w:ind w:firstLineChars="200" w:firstLine="480"/>
        <w:jc w:val="left"/>
        <w:rPr>
          <w:rFonts w:ascii="黑体" w:eastAsia="黑体" w:hAnsi="黑体"/>
          <w:sz w:val="24"/>
          <w:szCs w:val="24"/>
        </w:rPr>
      </w:pPr>
      <w:r w:rsidRPr="002D44CA">
        <w:rPr>
          <w:rFonts w:ascii="黑体" w:eastAsia="黑体" w:hAnsi="黑体" w:hint="eastAsia"/>
          <w:sz w:val="24"/>
          <w:szCs w:val="24"/>
        </w:rPr>
        <w:t>（三）教学科研互动发展</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学校围绕国家和自治区民族艺术发展领域的重大理论和实际问题，积极开展民族艺术基础研究与传承创新；加大对以蒙古族艺术为代表的北方少数民族民间艺术的挖掘、整理、保护与研究，做好以“世界三大非遗”为代表的众多地域性非物质文化遗产的传承发展任务，加强蒙古族民族民间音乐传承体系建设，积极推进“北方草原音乐文化研究与传承基地”“草原丝路音乐文化研究与传承基地”“自治区高校民族艺术研究基地”“中国文艺评论基地”建设。2018年，“草原丝路音乐文化研究与传播基地”获批自治区哲学社会科学重点研究基地。与文化部外联局欧亚处联合成立中国——东欧国家民族艺术传承与交流基地。工业设计中心被列入首批内蒙古自治区级工业设计中心。</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近五年来，通过积极申报国家艺术基金项目，以项目带动全校各专业精准发力，凝练特色和发挥优势，不仅提升了专业课程质量，带动学生提高专业学习热情，而且拓展了实践教学形式。</w:t>
      </w:r>
      <w:r>
        <w:rPr>
          <w:rFonts w:asciiTheme="minorEastAsia" w:hAnsiTheme="minorEastAsia" w:hint="eastAsia"/>
          <w:b/>
          <w:sz w:val="24"/>
          <w:szCs w:val="24"/>
        </w:rPr>
        <w:t>从2016至2020年，全校共获批“国家艺术基金”项目17项，获批金额1300万。</w:t>
      </w:r>
      <w:r>
        <w:rPr>
          <w:rFonts w:asciiTheme="minorEastAsia" w:hAnsiTheme="minorEastAsia" w:hint="eastAsia"/>
          <w:sz w:val="24"/>
          <w:szCs w:val="24"/>
        </w:rPr>
        <w:t>特别是大型原创民族舞剧《草原英雄小姐妹》，至今已公开演出二十余场，国内重要媒体对舞剧演出给予持续深入关注，社会反响热烈。</w:t>
      </w:r>
      <w:r>
        <w:rPr>
          <w:rFonts w:asciiTheme="minorEastAsia" w:hAnsiTheme="minorEastAsia" w:hint="eastAsia"/>
          <w:b/>
          <w:sz w:val="24"/>
          <w:szCs w:val="24"/>
        </w:rPr>
        <w:t>2019年上半年组织实施了国家艺术基金艺术人才培养项目“蒙古族长调艺术人才培养”“蒙古族马头琴教育与传承人才培养”“蒙古族礼服制作技艺传承与创新设计人才培养”“民族题材动漫青年创作人才培养”等</w:t>
      </w:r>
      <w:r>
        <w:rPr>
          <w:rFonts w:asciiTheme="minorEastAsia" w:hAnsiTheme="minorEastAsia" w:hint="eastAsia"/>
          <w:sz w:val="24"/>
          <w:szCs w:val="24"/>
        </w:rPr>
        <w:t>，社会关注度较高。内蒙古艺术学院乌兰牧骑也正式成立，这是加强实践教学、更好服务社会的一个重要举措。2016年至2019年我校获自治区萨日纳奖、“五个一工程”奖共18项。丰硕的创作、研究成果，与教学有机地结合起来，展示了我校的办学特色与实力，有力地促进了艺术人才的培养，极大地增强了我校师生的荣誉感。</w:t>
      </w:r>
    </w:p>
    <w:p w:rsidR="000D42BA" w:rsidRPr="002D44CA" w:rsidRDefault="00CC5CD1">
      <w:pPr>
        <w:spacing w:line="400" w:lineRule="exact"/>
        <w:ind w:firstLineChars="200" w:firstLine="480"/>
        <w:jc w:val="left"/>
        <w:rPr>
          <w:rFonts w:ascii="黑体" w:eastAsia="黑体" w:hAnsi="黑体"/>
          <w:sz w:val="24"/>
          <w:szCs w:val="24"/>
        </w:rPr>
      </w:pPr>
      <w:r w:rsidRPr="002D44CA">
        <w:rPr>
          <w:rFonts w:ascii="黑体" w:eastAsia="黑体" w:hAnsi="黑体" w:hint="eastAsia"/>
          <w:sz w:val="24"/>
          <w:szCs w:val="24"/>
        </w:rPr>
        <w:t>（四）教学与实践紧密结合</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1.舞蹈学院</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我校舞蹈学院围绕着内蒙古舞蹈人才培养的实际需求，牢牢把握以培养和发扬民族舞蹈艺术为己任，以继承传统、立德树人为宗旨，强调专业特色，2002——2020年经过18年的本科艺术教育发展阶段至今，在国内综合性艺术院校具有一定影响力，学院在本科教育工作中取得令人瞩目的成绩，为内蒙古自治区及区外的各大院团、乌兰牧骑、艺术院校输送各类舞蹈人才，培养了一大批优秀的舞蹈表演、编导艺术人才及舞蹈教育工作者，如呼德勒、诺敏、斯仁道力玛、赵磊、杜古尔﹒欧登高娃、查苏娜等，为内蒙古民族舞蹈人才的培养奠定坚实基础，为推动内蒙古自治区民族舞蹈事业的健康发展起到了积极的作用。</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我校创作舞剧《草原英雄小姐妹》于2017年9月19日首演，经过四次全国高层专家次研讨会，创作修改研讨38次，形成了合成版、首演版、国家大剧院版、“荷花版”、“文华版”五个舞剧演出版本，至今共完成国家级及省部级重大演出、公益及商业演出47场。2016年度国家艺术基金大型舞台艺术创作资助项目；2017年“内蒙古自治区舞台艺术精品工程优秀剧目”；2018年度国家艺术基金滚动资助项目；2018年被列为“文化部全国舞台艺术重点创作剧目”，2018年获得中国·内蒙古第十五届草原文化节优秀剧目奖、编剧奖、作曲奖、表演奖；2018年获第十一届中国舞蹈“荷花奖”舞剧奖，2019年入选全国“高校原创文化精品推广行动计划”；2019年获得第十六届中国文化艺术政府奖——文华大奖；2019年获得内蒙古自治区第十四届精神文明建设“五个一工程”奖。2020年入选中国舞协主办的第二届中国舞蹈影像展；2020年疫情期间被国家文旅部推送到“在线剧院”，为广大人民群众丰富了文化生活；2020年5月参加国家文旅部2020年全国舞台艺术优秀剧目网络展演。</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2.安达班</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为紧跟时代发展的步伐，根据国家和自治区教育发展、文艺发展的新需要，探索民族音乐教育与民族文化遗产传承创新结合的新道路，为新时代民族文艺创新发展作出新的贡献，在自治区党委政府的大力支持下，内蒙古艺术学院于2016年柔性引进安达组合，专门开设民族音乐组合专业，建立“安达班”，由安达组合负责针对性地培养民族音乐国际化人才。</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安达班”在原有呼麦专业的基础上，从马头琴、长调、民族音乐学专业学生中选拔组成。“安达班”的开设是基于“民族音乐传承班”模式所形成的“创新班”模式，是在传承基础上的创新。“安达班”的培养基于安达组合多年来国内外重大舞台实践经验，以及开阔的眼界和良好的团队协作精神，同时借助其在国际、国内音乐市场以及音乐学术界的影响力，充分发挥他们的精湛技艺和自成体系的独特民族音乐艺术风格，以“以团队培养团队”的理念，培养“短小精干”“一专多能”，“下得了牧区、进得了市场、走得出国际”的当代草原音乐文化轻骑兵、民族音乐创新人才“小安达”。</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安达组合成员分别对学生进行长调、短调、呼麦、史诗、马头琴、冒顿潮尔、蒙古打击乐等演唱、演奏技艺、舞台经验、编创心得等全方位的传授，让学生们领略蒙古族乐器与其他音乐与音声形式融合所带来的美感与张力，潜移默化地向他们传递了一种融传统与现代一身，揉民族与世界一体的音乐理念。使学生们在不同音乐形式的关照下，建构起多元的思维，使他们的演奏能够在传统与现代、继承与创新两端找到平衡点。通过安达组合的近三年多的教学，“安达”模式培养已初见成效，“安达班”学生们的表演在展现民族性的同时，也兼备了鲜明的时代性。“安达班”的学生已经迈出了“走出去”的重要一步。由“安达班”的学生组成的“章嘎组合”在“网易云音乐-音乐新力量”第四届全国校园歌手大赛全国总决赛荣获十强第一名；在第十五届中国·内蒙古草原文化节——“唱响草原”内蒙古首届乐队组合大赛中荣获原生组冠军等奖项，并多次代表学校参加国际文化交流等重要演出，展示出了良好的潜质。近期“章嘎组合”还受邀参加由广东卫视和吉林卫视联袂首播的“青春歌谣”节目，并进行了精彩的表演，获得在场评委和观众的热烈欢迎与一直好评。“安达班”的建立，对于探索新时代民族音乐创新人才培养，民族特色学科的建设积累了宝贵的经验，同时对于自治区培养特色鲜明、基础扎实，并具有世界眼光的复合型、应用型民族音乐人才，打造具有国际国内影响力的新型民族音乐创新团队，具有重要的意义。</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3.各类实践演出团体蓬勃发展</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学校重视实践演出团体的建立，多年来建立了内蒙古艺术学院乌兰牧骑舞蹈团，创作演出的作品如大型原创民族舞剧《草原英雄小姐妹》等作品多项，内蒙古艺术学院青年（NMY）马头琴乐团，乐团以弘扬民族艺术为己任，以创新精神为引领、并与民族音乐的传承、保护、研究、发展相结合，近年来推出大量原创作品，如：《杭格勒协奏曲》（杭格勒）、《无题》（那日苏）、《神圣的草原》（伊拉图）、《壮美的牧歌》（李世相）、《马蹄踏响曲》（叶尔达）等。几年来，乐团举办了2场马头琴专场音乐会，参加了高雅音乐进校园大型巡演活动，经常与国内外乐团进行交流活动，2013年10月赴美国与肯塔基大学联合进行了“中美马文化周”等一系列艺术交流活动，影响广泛，受到国内外媒体与各界热烈欢迎与好评。还有内蒙古艺术学院潮尔民族乐团、内蒙古青年交响乐团、“艾依丝”打击乐团、雄鹰管乐团、安达组合、大学生手风琴乐团、天籁之音呼麦组合、“赛依罕”弦乐四重奏组、“吉拉嘎”铜管五重奏组、内蒙古少年合唱团、草原百灵合唱团、萨日朗女声合唱团、戏剧戏曲团等团体，在艺术创作实践方面，创作了大量作品，并获得数量众多的重要奖项，并在对外文化交流等方面都取得了重要的成果。</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4.平台建设上取得了较大进展</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学校获批文化部民族民间文艺发展中心“北方草原音乐文化研究与传承基地”、文化与旅游部外联局“中国—东欧国家民族艺术传承交流中心”、中国文联首批“中国文艺评论基地”；“自治区高校人文社会科学重点研究基地”被列入“自治区高校人文社会科学重点研究基地提升计划”，“蒙古族服装造型与工艺实践教学示范中心”被评为“自治区级重点实践教学示范基地”。这些平台是学院整合资源，聚合学科力量的成果。通过与区内外相关艺术研究与展演机构的合作，积极培育和引进高水平的研究人员，围绕艺术的创作与研究、传承与发展开展工作，取得了一系列成果。</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此外，学院还相继获批建立了“内蒙古动漫产业研发与人才培养基地”“蒙古族青年合唱艺术人才培养基地”“内蒙古皮革艺术产业化项目示范基地”“安达民族音乐传承创新与传播中心”等特色鲜明的科研创作平台，不仅吸纳了在国内外已有较高知名度的民族艺术家到学院从事教学与研究工作，也促进了地方艺术创作与研究水平的整体提升。</w:t>
      </w:r>
    </w:p>
    <w:p w:rsidR="000D42BA" w:rsidRPr="002D44CA" w:rsidRDefault="00CC5CD1">
      <w:pPr>
        <w:spacing w:line="400" w:lineRule="exact"/>
        <w:ind w:firstLineChars="200" w:firstLine="480"/>
        <w:jc w:val="left"/>
        <w:rPr>
          <w:rFonts w:ascii="黑体" w:eastAsia="黑体" w:hAnsi="黑体"/>
          <w:sz w:val="24"/>
          <w:szCs w:val="24"/>
        </w:rPr>
      </w:pPr>
      <w:r w:rsidRPr="002D44CA">
        <w:rPr>
          <w:rFonts w:ascii="黑体" w:eastAsia="黑体" w:hAnsi="黑体" w:hint="eastAsia"/>
          <w:sz w:val="24"/>
          <w:szCs w:val="24"/>
        </w:rPr>
        <w:t>（五）教学与社会服务需求紧密连接</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2015年至2019年，我校在自治区教育厅主办的高雅艺术进校园活动中，组织艺术团赴自治区各高校演出的共计55场，并承办了全区大学生艺术展演共两场、承办了全区中小学艺术展演共两场，在自治区美育工作方面取得了显著成效，提高了青少年审美修养，提升精神境界，满足了学生们的精神文化需求。</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在大学生乌兰牧骑工作方面，内蒙古艺术学院乌兰牧骑各演出团利用假期完成多场志愿服务队暑期“三下乡”社会实践服务活动、文艺演出，内蒙古艺术学院乌兰牧骑潮尔乐团赴锡林郭勒盟、兴安盟、蓝旗等多所院校完成数场高雅艺术进校园活动，内蒙古艺术学院乌兰牧骑戏剧戏曲团组织参加 “精准扶贫·送教下乡”活动、“青春心向党，建功新时代”特别主题团日活动暨“爱祖国、担大任、做新人”主题教育社会实践活动，原创戏剧的《英雄海力布》惠民展演等。</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音乐学院还成立乌兰牧骑班，乌兰牧骑班是内蒙古艺术学院贯彻落实习近平总书记关于乌兰牧骑事业的重要指示精神并进一步落实自治区党委政府关于繁荣发展乌兰牧骑事业的一系列部署精神，为加快推进乌兰牧骑事业发展，培养“走得下牧区、走得出国际”的新时代草原文艺轻骑兵而开设。旨在培养具有表演、编创、组织、服务能力、并在具体的表演中，根据需要能够担任唱、奏、演、舞等多种技艺表现能力的“一专多能”的“乌兰牧骑式”复合型艺术人才。</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乌兰牧骑班于2018年建立，是内蒙古艺术学院在民族音乐传承班的基础上所进行的不同的创新教学尝试，通过对乌兰牧骑优良传统的继承，秉承和发扬团队建设与团队发展理念。乌兰牧骑班采用学院与乌兰牧骑联合培养模式，建立教学与实践、课堂与舞台、学校与市场联动的人才培养机制。乌兰牧骑班每年组建一班，首届乌兰牧骑班学生从当年新入学的长调、马头琴、呼麦、民族音乐学、四胡、扬琴、笛子、声乐等相关专业中选拔产生。学生在主修原有专业的基础上，均需选修一到两门辅修课程。乌兰牧骑班的教师资源配备集合了安达组合各位老师、古典吉他教师杜伟光、扬琴教师木其乐、四胡教师苏雅、呼麦教师麦拉苏、马头琴教师萨切荣贵、雅托噶教师海日罕、作曲教师伊拉图等。自建立以来取得了良好的教学成效，经过各位老师的悉心培养，每位学生初步实现了一专多能，掌握了多种乐器的演奏，在演出实践及乐团排练方面，积累了一定的经验，并具有良好的团队协作精神。</w:t>
      </w:r>
    </w:p>
    <w:p w:rsidR="000D42BA" w:rsidRDefault="00CC5CD1" w:rsidP="00957F84">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乌兰牧骑班的建立，对于全区乌兰牧骑可持续发展，对于乌兰牧骑人才整体学历水平的提升以及业务能力的提高、艺术素质的提升、优化当前乌兰牧骑队伍结构，打造“音乐人才培养——民族音乐传承——民族音乐创新——民族音乐传播”的系统化的工作，对于我区乌兰牧骑艺术事业的繁荣与发展，民族音乐学科创新模式的探索，继承乌兰牧骑优良传统，发扬乌兰牧骑精神，传承内蒙古各民族优秀音乐文化遗产，继承内蒙古自治区成立以来在文艺创作、教育传承、艺术发展方面，都具有重要的意义。</w:t>
      </w:r>
    </w:p>
    <w:p w:rsidR="000D42BA" w:rsidRDefault="00CC5CD1" w:rsidP="002D44CA">
      <w:pPr>
        <w:jc w:val="left"/>
        <w:rPr>
          <w:rFonts w:ascii="黑体" w:eastAsia="黑体" w:hAnsi="黑体"/>
          <w:sz w:val="30"/>
          <w:szCs w:val="30"/>
        </w:rPr>
      </w:pPr>
      <w:bookmarkStart w:id="0" w:name="_GoBack"/>
      <w:r>
        <w:rPr>
          <w:rFonts w:ascii="黑体" w:eastAsia="黑体" w:hAnsi="黑体" w:hint="eastAsia"/>
          <w:sz w:val="30"/>
          <w:szCs w:val="30"/>
        </w:rPr>
        <w:t>九、需要解决的问题</w:t>
      </w:r>
    </w:p>
    <w:bookmarkEnd w:id="0"/>
    <w:p w:rsidR="000D42BA" w:rsidRDefault="00CC5CD1" w:rsidP="00957F84">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2019-2020年，在学校党委领导下，通过全校师生的共同努力，各项事业取得了较快发展。但也清醒地认识到，与创建有特色高水平应用型艺术学院的目标相比，仍存在较大差距。</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（一）应用型转型发展成绩尚待有效总结凝练。学</w:t>
      </w:r>
      <w:r w:rsidR="00E559DC">
        <w:rPr>
          <w:rFonts w:asciiTheme="minorEastAsia" w:hAnsiTheme="minorEastAsia" w:hint="eastAsia"/>
          <w:sz w:val="24"/>
          <w:szCs w:val="24"/>
        </w:rPr>
        <w:t>校在应用型转型发展中，多年来已形成学校办学特色且成效显著，但</w:t>
      </w:r>
      <w:r>
        <w:rPr>
          <w:rFonts w:asciiTheme="minorEastAsia" w:hAnsiTheme="minorEastAsia" w:hint="eastAsia"/>
          <w:sz w:val="24"/>
          <w:szCs w:val="24"/>
        </w:rPr>
        <w:t>凝练</w:t>
      </w:r>
      <w:r w:rsidR="00E559DC">
        <w:rPr>
          <w:rFonts w:asciiTheme="minorEastAsia" w:hAnsiTheme="minorEastAsia" w:hint="eastAsia"/>
          <w:sz w:val="24"/>
          <w:szCs w:val="24"/>
        </w:rPr>
        <w:t>总结</w:t>
      </w:r>
      <w:r>
        <w:rPr>
          <w:rFonts w:asciiTheme="minorEastAsia" w:hAnsiTheme="minorEastAsia" w:hint="eastAsia"/>
          <w:sz w:val="24"/>
          <w:szCs w:val="24"/>
        </w:rPr>
        <w:t>还不到位。</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（二）教学空间和教学经费投入不足。校园环境建设亟待改善，校园基本建设任重道远，事业发展的硬件支撑不够。本科教学投入的经费增长缓慢。</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（三）师资队伍建设亟需加强。需要进一步加强师资队伍结构、教学团队建设；在高层次、领军人才的引进和培养上还需加大力度。</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四）教学改革有待于进一步深化。进一步加强学科和专业建设，以一流本科专业和课程为抓手，形成一流专业和课程集群；改革现有教学模式，课堂教学改革推进力度不足，范围不广。目前教学中仍然存在教学方式单一，教学信息化手段推进力度不足的问题。</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五）学校教学质量保障体系建设有待进一步加强。教学质量保障体系尚未健全，对部分教学活动和环节的质量监控把关不足，各二级学院对质量保障的内涵理解不充分，教学质量监控综合评价体系不健全，须加强对评价结果的研究和使用。学校信息反馈机制不健全，分析利用不够充分。</w:t>
      </w:r>
    </w:p>
    <w:p w:rsidR="000D42BA" w:rsidRDefault="000D42BA">
      <w:pPr>
        <w:spacing w:line="400" w:lineRule="exact"/>
        <w:ind w:firstLineChars="200" w:firstLine="480"/>
        <w:jc w:val="left"/>
        <w:rPr>
          <w:rFonts w:asciiTheme="minorEastAsia" w:hAnsiTheme="minorEastAsia"/>
          <w:sz w:val="24"/>
          <w:szCs w:val="24"/>
        </w:rPr>
        <w:sectPr w:rsidR="000D42BA">
          <w:pgSz w:w="11906" w:h="16838"/>
          <w:pgMar w:top="1701" w:right="1418" w:bottom="1418" w:left="1701" w:header="851" w:footer="992" w:gutter="0"/>
          <w:pgNumType w:start="3" w:chapStyle="1"/>
          <w:cols w:space="425"/>
          <w:titlePg/>
          <w:docGrid w:type="lines" w:linePitch="312"/>
        </w:sectPr>
      </w:pPr>
    </w:p>
    <w:p w:rsidR="000D42BA" w:rsidRPr="000E05CB" w:rsidRDefault="00CC5CD1" w:rsidP="000E05CB">
      <w:pPr>
        <w:autoSpaceDE w:val="0"/>
        <w:autoSpaceDN w:val="0"/>
        <w:adjustRightInd w:val="0"/>
        <w:spacing w:line="320" w:lineRule="exact"/>
        <w:rPr>
          <w:rFonts w:ascii="楷体_GB2312" w:eastAsia="楷体_GB2312" w:cs="Calibri"/>
          <w:kern w:val="0"/>
          <w:sz w:val="28"/>
          <w:szCs w:val="28"/>
        </w:rPr>
      </w:pPr>
      <w:r w:rsidRPr="000E05CB">
        <w:rPr>
          <w:rFonts w:ascii="楷体_GB2312" w:eastAsia="楷体_GB2312" w:cs="Calibri" w:hint="eastAsia"/>
          <w:kern w:val="0"/>
          <w:sz w:val="28"/>
          <w:szCs w:val="28"/>
        </w:rPr>
        <w:t>附件3-1</w:t>
      </w:r>
    </w:p>
    <w:p w:rsidR="000D42BA" w:rsidRDefault="00CC5CD1">
      <w:pPr>
        <w:autoSpaceDE w:val="0"/>
        <w:autoSpaceDN w:val="0"/>
        <w:adjustRightInd w:val="0"/>
        <w:jc w:val="center"/>
        <w:rPr>
          <w:rFonts w:ascii="宋体" w:cs="宋体"/>
          <w:kern w:val="0"/>
          <w:sz w:val="20"/>
          <w:szCs w:val="20"/>
          <w:lang w:val="zh-CN"/>
        </w:rPr>
      </w:pPr>
      <w:r>
        <w:rPr>
          <w:rFonts w:ascii="宋体" w:cs="黑体" w:hint="eastAsia"/>
          <w:b/>
          <w:kern w:val="0"/>
          <w:sz w:val="32"/>
          <w:szCs w:val="32"/>
          <w:u w:val="single"/>
        </w:rPr>
        <w:t>内蒙古艺术</w:t>
      </w:r>
      <w:r>
        <w:rPr>
          <w:rFonts w:ascii="宋体" w:cs="黑体" w:hint="eastAsia"/>
          <w:b/>
          <w:kern w:val="0"/>
          <w:sz w:val="32"/>
          <w:szCs w:val="32"/>
          <w:u w:val="single"/>
          <w:lang w:val="zh-CN"/>
        </w:rPr>
        <w:t xml:space="preserve">学院  </w:t>
      </w:r>
      <w:r>
        <w:rPr>
          <w:rFonts w:ascii="宋体" w:cs="黑体" w:hint="eastAsia"/>
          <w:b/>
          <w:kern w:val="0"/>
          <w:sz w:val="32"/>
          <w:szCs w:val="32"/>
          <w:lang w:val="zh-CN"/>
        </w:rPr>
        <w:t>本科教学质量报告支撑数据表格</w:t>
      </w:r>
    </w:p>
    <w:p w:rsidR="000D42BA" w:rsidRDefault="00CC5CD1">
      <w:pPr>
        <w:tabs>
          <w:tab w:val="left" w:pos="0"/>
        </w:tabs>
        <w:autoSpaceDE w:val="0"/>
        <w:autoSpaceDN w:val="0"/>
        <w:adjustRightInd w:val="0"/>
        <w:spacing w:beforeLines="100" w:before="240" w:afterLines="50" w:after="120"/>
        <w:rPr>
          <w:rFonts w:ascii="宋体" w:cs="宋体"/>
          <w:b/>
          <w:kern w:val="0"/>
          <w:sz w:val="32"/>
          <w:szCs w:val="20"/>
          <w:highlight w:val="yellow"/>
          <w:lang w:val="zh-CN"/>
        </w:rPr>
      </w:pPr>
      <w:r>
        <w:rPr>
          <w:rFonts w:ascii="宋体" w:cs="宋体"/>
          <w:b/>
          <w:kern w:val="0"/>
          <w:sz w:val="24"/>
          <w:szCs w:val="20"/>
          <w:lang w:val="zh-CN"/>
        </w:rPr>
        <w:t>一</w:t>
      </w:r>
      <w:r>
        <w:rPr>
          <w:rFonts w:ascii="宋体" w:cs="宋体" w:hint="eastAsia"/>
          <w:b/>
          <w:kern w:val="0"/>
          <w:sz w:val="24"/>
          <w:szCs w:val="20"/>
          <w:lang w:val="zh-CN"/>
        </w:rPr>
        <w:t>、本科生占全日制在校生总数的比例</w:t>
      </w:r>
    </w:p>
    <w:p w:rsidR="000D42BA" w:rsidRDefault="00CC5CD1">
      <w:pPr>
        <w:autoSpaceDE w:val="0"/>
        <w:autoSpaceDN w:val="0"/>
        <w:adjustRightInd w:val="0"/>
        <w:spacing w:beforeLines="50" w:before="120"/>
        <w:rPr>
          <w:rFonts w:ascii="宋体" w:hAnsi="宋体" w:cs="宋体"/>
          <w:sz w:val="24"/>
          <w:szCs w:val="24"/>
        </w:rPr>
      </w:pPr>
      <w:r>
        <w:rPr>
          <w:rFonts w:ascii="宋体" w:hAnsi="宋体" w:cs="宋体" w:hint="eastAsia"/>
          <w:sz w:val="24"/>
          <w:szCs w:val="24"/>
        </w:rPr>
        <w:t>1.各类学生整体情况</w:t>
      </w:r>
    </w:p>
    <w:tbl>
      <w:tblPr>
        <w:tblStyle w:val="ab"/>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7"/>
        <w:gridCol w:w="942"/>
        <w:gridCol w:w="906"/>
        <w:gridCol w:w="911"/>
        <w:gridCol w:w="914"/>
        <w:gridCol w:w="911"/>
        <w:gridCol w:w="914"/>
        <w:gridCol w:w="911"/>
        <w:gridCol w:w="911"/>
        <w:gridCol w:w="911"/>
        <w:gridCol w:w="911"/>
        <w:gridCol w:w="914"/>
        <w:gridCol w:w="1025"/>
      </w:tblGrid>
      <w:tr w:rsidR="000D42BA">
        <w:tc>
          <w:tcPr>
            <w:tcW w:w="1079" w:type="pct"/>
            <w:gridSpan w:val="3"/>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cs="宋体" w:hint="eastAsia"/>
                <w:b/>
                <w:bCs/>
                <w:kern w:val="0"/>
                <w:sz w:val="20"/>
                <w:szCs w:val="20"/>
                <w:lang w:val="zh-CN"/>
              </w:rPr>
              <w:t>本科生数</w:t>
            </w:r>
          </w:p>
        </w:tc>
        <w:tc>
          <w:tcPr>
            <w:tcW w:w="350" w:type="pct"/>
            <w:vMerge w:val="restart"/>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cs="宋体" w:hint="eastAsia"/>
                <w:b/>
                <w:bCs/>
                <w:kern w:val="0"/>
                <w:sz w:val="20"/>
                <w:szCs w:val="20"/>
                <w:lang w:val="zh-CN"/>
              </w:rPr>
              <w:t>普通（高职）专科生数</w:t>
            </w:r>
          </w:p>
        </w:tc>
        <w:tc>
          <w:tcPr>
            <w:tcW w:w="705" w:type="pct"/>
            <w:gridSpan w:val="2"/>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cs="宋体" w:hint="eastAsia"/>
                <w:b/>
                <w:bCs/>
                <w:kern w:val="0"/>
                <w:sz w:val="20"/>
                <w:szCs w:val="20"/>
                <w:lang w:val="zh-CN"/>
              </w:rPr>
              <w:t>硕士研究生数（含留学生）</w:t>
            </w:r>
          </w:p>
        </w:tc>
        <w:tc>
          <w:tcPr>
            <w:tcW w:w="705" w:type="pct"/>
            <w:gridSpan w:val="2"/>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cs="宋体" w:hint="eastAsia"/>
                <w:b/>
                <w:bCs/>
                <w:kern w:val="0"/>
                <w:sz w:val="20"/>
                <w:szCs w:val="20"/>
                <w:lang w:val="zh-CN"/>
              </w:rPr>
              <w:t>博士研究生（含留学生）</w:t>
            </w:r>
          </w:p>
        </w:tc>
        <w:tc>
          <w:tcPr>
            <w:tcW w:w="352" w:type="pct"/>
            <w:vMerge w:val="restart"/>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hAnsi="宋体" w:cs="宋体" w:hint="eastAsia"/>
                <w:b/>
                <w:bCs/>
                <w:kern w:val="0"/>
                <w:sz w:val="24"/>
                <w:szCs w:val="24"/>
              </w:rPr>
              <w:t>预科阶段学生数</w:t>
            </w:r>
          </w:p>
        </w:tc>
        <w:tc>
          <w:tcPr>
            <w:tcW w:w="352" w:type="pct"/>
            <w:vMerge w:val="restart"/>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hAnsi="宋体" w:cs="宋体" w:hint="eastAsia"/>
                <w:b/>
                <w:bCs/>
                <w:kern w:val="0"/>
                <w:sz w:val="24"/>
                <w:szCs w:val="24"/>
              </w:rPr>
              <w:t>进修生数</w:t>
            </w:r>
          </w:p>
        </w:tc>
        <w:tc>
          <w:tcPr>
            <w:tcW w:w="352" w:type="pct"/>
            <w:vMerge w:val="restart"/>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hAnsi="宋体" w:cs="宋体" w:hint="eastAsia"/>
                <w:b/>
                <w:bCs/>
                <w:kern w:val="0"/>
                <w:sz w:val="24"/>
                <w:szCs w:val="24"/>
              </w:rPr>
              <w:t>函授生数</w:t>
            </w:r>
          </w:p>
        </w:tc>
        <w:tc>
          <w:tcPr>
            <w:tcW w:w="352" w:type="pct"/>
            <w:vMerge w:val="restart"/>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hAnsi="宋体" w:cs="宋体" w:hint="eastAsia"/>
                <w:b/>
                <w:bCs/>
                <w:kern w:val="0"/>
                <w:sz w:val="24"/>
                <w:szCs w:val="24"/>
              </w:rPr>
              <w:t>全日制在校生数</w:t>
            </w:r>
          </w:p>
        </w:tc>
        <w:tc>
          <w:tcPr>
            <w:tcW w:w="353" w:type="pct"/>
            <w:vMerge w:val="restart"/>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hAnsi="宋体" w:cs="宋体" w:hint="eastAsia"/>
                <w:b/>
                <w:bCs/>
                <w:kern w:val="0"/>
                <w:sz w:val="24"/>
                <w:szCs w:val="24"/>
              </w:rPr>
              <w:t>折合在校生数</w:t>
            </w:r>
          </w:p>
        </w:tc>
        <w:tc>
          <w:tcPr>
            <w:tcW w:w="396" w:type="pct"/>
            <w:vMerge w:val="restart"/>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cs="宋体" w:hint="eastAsia"/>
                <w:b/>
                <w:bCs/>
                <w:kern w:val="0"/>
                <w:sz w:val="20"/>
                <w:szCs w:val="20"/>
                <w:lang w:val="zh-CN"/>
              </w:rPr>
              <w:t>本科生占全日制在校生总数的比例（%）</w:t>
            </w:r>
          </w:p>
        </w:tc>
      </w:tr>
      <w:tr w:rsidR="000D42BA">
        <w:tc>
          <w:tcPr>
            <w:tcW w:w="357" w:type="pct"/>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hAnsi="宋体" w:cs="宋体" w:hint="eastAsia"/>
                <w:b/>
                <w:bCs/>
                <w:kern w:val="0"/>
                <w:sz w:val="24"/>
                <w:szCs w:val="24"/>
              </w:rPr>
              <w:t>普通本科生数</w:t>
            </w:r>
          </w:p>
        </w:tc>
        <w:tc>
          <w:tcPr>
            <w:tcW w:w="358" w:type="pct"/>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hAnsi="宋体" w:cs="宋体" w:hint="eastAsia"/>
                <w:b/>
                <w:bCs/>
                <w:kern w:val="0"/>
                <w:sz w:val="24"/>
                <w:szCs w:val="24"/>
              </w:rPr>
              <w:t>留学生数</w:t>
            </w:r>
          </w:p>
        </w:tc>
        <w:tc>
          <w:tcPr>
            <w:tcW w:w="364" w:type="pct"/>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hAnsi="宋体" w:cs="宋体" w:hint="eastAsia"/>
                <w:b/>
                <w:bCs/>
                <w:kern w:val="0"/>
                <w:sz w:val="24"/>
                <w:szCs w:val="24"/>
              </w:rPr>
              <w:t>已转段预科生数</w:t>
            </w:r>
          </w:p>
        </w:tc>
        <w:tc>
          <w:tcPr>
            <w:tcW w:w="350" w:type="pct"/>
            <w:vMerge/>
            <w:vAlign w:val="center"/>
          </w:tcPr>
          <w:p w:rsidR="000D42BA" w:rsidRDefault="000D42BA">
            <w:pPr>
              <w:autoSpaceDE w:val="0"/>
              <w:autoSpaceDN w:val="0"/>
              <w:adjustRightInd w:val="0"/>
              <w:spacing w:beforeLines="50" w:before="120"/>
              <w:jc w:val="center"/>
              <w:rPr>
                <w:rFonts w:ascii="宋体" w:hAnsi="宋体" w:cs="宋体"/>
                <w:kern w:val="0"/>
                <w:sz w:val="24"/>
                <w:szCs w:val="24"/>
              </w:rPr>
            </w:pPr>
          </w:p>
        </w:tc>
        <w:tc>
          <w:tcPr>
            <w:tcW w:w="352" w:type="pct"/>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hAnsi="宋体" w:cs="宋体" w:hint="eastAsia"/>
                <w:b/>
                <w:bCs/>
                <w:kern w:val="0"/>
                <w:sz w:val="24"/>
                <w:szCs w:val="24"/>
              </w:rPr>
              <w:t>全日制</w:t>
            </w:r>
          </w:p>
        </w:tc>
        <w:tc>
          <w:tcPr>
            <w:tcW w:w="353" w:type="pct"/>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hAnsi="宋体" w:cs="宋体" w:hint="eastAsia"/>
                <w:b/>
                <w:bCs/>
                <w:kern w:val="0"/>
                <w:sz w:val="24"/>
                <w:szCs w:val="24"/>
              </w:rPr>
              <w:t>非全日制</w:t>
            </w:r>
          </w:p>
        </w:tc>
        <w:tc>
          <w:tcPr>
            <w:tcW w:w="352" w:type="pct"/>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hAnsi="宋体" w:cs="宋体" w:hint="eastAsia"/>
                <w:b/>
                <w:bCs/>
                <w:kern w:val="0"/>
                <w:sz w:val="24"/>
                <w:szCs w:val="24"/>
              </w:rPr>
              <w:t>全日制</w:t>
            </w:r>
          </w:p>
        </w:tc>
        <w:tc>
          <w:tcPr>
            <w:tcW w:w="353" w:type="pct"/>
            <w:vAlign w:val="center"/>
          </w:tcPr>
          <w:p w:rsidR="000D42BA" w:rsidRDefault="00CC5CD1">
            <w:pPr>
              <w:autoSpaceDE w:val="0"/>
              <w:autoSpaceDN w:val="0"/>
              <w:adjustRightInd w:val="0"/>
              <w:spacing w:beforeLines="50" w:before="120"/>
              <w:jc w:val="center"/>
              <w:rPr>
                <w:rFonts w:ascii="宋体" w:hAnsi="宋体" w:cs="宋体"/>
                <w:b/>
                <w:bCs/>
                <w:kern w:val="0"/>
                <w:sz w:val="24"/>
                <w:szCs w:val="24"/>
              </w:rPr>
            </w:pPr>
            <w:r>
              <w:rPr>
                <w:rFonts w:ascii="宋体" w:hAnsi="宋体" w:cs="宋体" w:hint="eastAsia"/>
                <w:b/>
                <w:bCs/>
                <w:kern w:val="0"/>
                <w:sz w:val="24"/>
                <w:szCs w:val="24"/>
              </w:rPr>
              <w:t>非全日制</w:t>
            </w:r>
          </w:p>
        </w:tc>
        <w:tc>
          <w:tcPr>
            <w:tcW w:w="352" w:type="pct"/>
            <w:vMerge/>
            <w:vAlign w:val="center"/>
          </w:tcPr>
          <w:p w:rsidR="000D42BA" w:rsidRDefault="000D42BA">
            <w:pPr>
              <w:autoSpaceDE w:val="0"/>
              <w:autoSpaceDN w:val="0"/>
              <w:adjustRightInd w:val="0"/>
              <w:spacing w:beforeLines="50" w:before="120"/>
              <w:jc w:val="center"/>
              <w:rPr>
                <w:rFonts w:ascii="宋体" w:hAnsi="宋体" w:cs="宋体"/>
                <w:kern w:val="0"/>
                <w:sz w:val="24"/>
                <w:szCs w:val="24"/>
              </w:rPr>
            </w:pPr>
          </w:p>
        </w:tc>
        <w:tc>
          <w:tcPr>
            <w:tcW w:w="352" w:type="pct"/>
            <w:vMerge/>
            <w:vAlign w:val="center"/>
          </w:tcPr>
          <w:p w:rsidR="000D42BA" w:rsidRDefault="000D42BA">
            <w:pPr>
              <w:autoSpaceDE w:val="0"/>
              <w:autoSpaceDN w:val="0"/>
              <w:adjustRightInd w:val="0"/>
              <w:spacing w:beforeLines="50" w:before="120"/>
              <w:jc w:val="center"/>
              <w:rPr>
                <w:rFonts w:ascii="宋体" w:cs="Times New Roman"/>
                <w:kern w:val="0"/>
                <w:sz w:val="20"/>
                <w:szCs w:val="20"/>
                <w:lang w:val="zh-CN"/>
              </w:rPr>
            </w:pPr>
          </w:p>
        </w:tc>
        <w:tc>
          <w:tcPr>
            <w:tcW w:w="352" w:type="pct"/>
            <w:vMerge/>
            <w:vAlign w:val="center"/>
          </w:tcPr>
          <w:p w:rsidR="000D42BA" w:rsidRDefault="000D42BA">
            <w:pPr>
              <w:autoSpaceDE w:val="0"/>
              <w:autoSpaceDN w:val="0"/>
              <w:adjustRightInd w:val="0"/>
              <w:spacing w:beforeLines="50" w:before="120"/>
              <w:jc w:val="center"/>
              <w:rPr>
                <w:rFonts w:ascii="宋体" w:cs="Times New Roman"/>
                <w:kern w:val="0"/>
                <w:sz w:val="20"/>
                <w:szCs w:val="20"/>
                <w:lang w:val="zh-CN"/>
              </w:rPr>
            </w:pPr>
          </w:p>
        </w:tc>
        <w:tc>
          <w:tcPr>
            <w:tcW w:w="352" w:type="pct"/>
            <w:vMerge/>
            <w:vAlign w:val="center"/>
          </w:tcPr>
          <w:p w:rsidR="000D42BA" w:rsidRDefault="000D42BA">
            <w:pPr>
              <w:autoSpaceDE w:val="0"/>
              <w:autoSpaceDN w:val="0"/>
              <w:adjustRightInd w:val="0"/>
              <w:spacing w:beforeLines="50" w:before="120"/>
              <w:jc w:val="center"/>
              <w:rPr>
                <w:rFonts w:ascii="宋体" w:cs="Times New Roman"/>
                <w:kern w:val="0"/>
                <w:sz w:val="20"/>
                <w:szCs w:val="20"/>
                <w:lang w:val="zh-CN"/>
              </w:rPr>
            </w:pPr>
          </w:p>
        </w:tc>
        <w:tc>
          <w:tcPr>
            <w:tcW w:w="353" w:type="pct"/>
            <w:vMerge/>
            <w:vAlign w:val="center"/>
          </w:tcPr>
          <w:p w:rsidR="000D42BA" w:rsidRDefault="000D42BA">
            <w:pPr>
              <w:autoSpaceDE w:val="0"/>
              <w:autoSpaceDN w:val="0"/>
              <w:adjustRightInd w:val="0"/>
              <w:spacing w:beforeLines="50" w:before="120"/>
              <w:jc w:val="center"/>
              <w:rPr>
                <w:rFonts w:ascii="宋体" w:cs="Times New Roman"/>
                <w:kern w:val="0"/>
                <w:sz w:val="20"/>
                <w:szCs w:val="20"/>
                <w:lang w:val="zh-CN"/>
              </w:rPr>
            </w:pPr>
          </w:p>
        </w:tc>
        <w:tc>
          <w:tcPr>
            <w:tcW w:w="396" w:type="pct"/>
            <w:vMerge/>
            <w:vAlign w:val="center"/>
          </w:tcPr>
          <w:p w:rsidR="000D42BA" w:rsidRDefault="000D42BA">
            <w:pPr>
              <w:autoSpaceDE w:val="0"/>
              <w:autoSpaceDN w:val="0"/>
              <w:adjustRightInd w:val="0"/>
              <w:spacing w:beforeLines="50" w:before="120"/>
              <w:jc w:val="center"/>
              <w:rPr>
                <w:rFonts w:ascii="宋体" w:cs="Times New Roman"/>
                <w:kern w:val="0"/>
                <w:sz w:val="20"/>
                <w:szCs w:val="20"/>
                <w:lang w:val="zh-CN"/>
              </w:rPr>
            </w:pPr>
          </w:p>
        </w:tc>
      </w:tr>
      <w:tr w:rsidR="000D42BA">
        <w:tc>
          <w:tcPr>
            <w:tcW w:w="924" w:type="dxa"/>
            <w:vAlign w:val="center"/>
          </w:tcPr>
          <w:p w:rsidR="000D42BA" w:rsidRDefault="00CC5CD1">
            <w:pPr>
              <w:autoSpaceDE w:val="0"/>
              <w:autoSpaceDN w:val="0"/>
              <w:adjustRightInd w:val="0"/>
              <w:spacing w:beforeLines="50" w:before="120"/>
              <w:jc w:val="center"/>
              <w:rPr>
                <w:rFonts w:ascii="宋体" w:eastAsia="宋体" w:hAnsi="宋体" w:cs="宋体"/>
                <w:sz w:val="24"/>
                <w:szCs w:val="24"/>
              </w:rPr>
            </w:pPr>
            <w:r>
              <w:rPr>
                <w:rFonts w:ascii="宋体" w:eastAsia="宋体" w:hAnsi="宋体" w:cs="宋体" w:hint="eastAsia"/>
                <w:sz w:val="24"/>
                <w:szCs w:val="24"/>
              </w:rPr>
              <w:t>4110</w:t>
            </w:r>
          </w:p>
        </w:tc>
        <w:tc>
          <w:tcPr>
            <w:tcW w:w="927" w:type="dxa"/>
            <w:vAlign w:val="center"/>
          </w:tcPr>
          <w:p w:rsidR="000D42BA" w:rsidRDefault="00CC5CD1">
            <w:pPr>
              <w:autoSpaceDE w:val="0"/>
              <w:autoSpaceDN w:val="0"/>
              <w:adjustRightInd w:val="0"/>
              <w:spacing w:beforeLines="50" w:before="120"/>
              <w:jc w:val="center"/>
              <w:rPr>
                <w:rFonts w:ascii="宋体" w:eastAsia="宋体" w:hAnsi="宋体" w:cs="宋体"/>
                <w:sz w:val="24"/>
                <w:szCs w:val="24"/>
              </w:rPr>
            </w:pPr>
            <w:r>
              <w:rPr>
                <w:rFonts w:ascii="宋体" w:eastAsia="宋体" w:hAnsi="宋体" w:cs="宋体" w:hint="eastAsia"/>
                <w:sz w:val="24"/>
                <w:szCs w:val="24"/>
              </w:rPr>
              <w:t>0</w:t>
            </w:r>
          </w:p>
        </w:tc>
        <w:tc>
          <w:tcPr>
            <w:tcW w:w="942" w:type="dxa"/>
            <w:vAlign w:val="center"/>
          </w:tcPr>
          <w:p w:rsidR="000D42BA" w:rsidRDefault="00CC5CD1">
            <w:pPr>
              <w:autoSpaceDE w:val="0"/>
              <w:autoSpaceDN w:val="0"/>
              <w:adjustRightInd w:val="0"/>
              <w:spacing w:beforeLines="50" w:before="120"/>
              <w:jc w:val="center"/>
              <w:rPr>
                <w:rFonts w:ascii="宋体" w:eastAsia="宋体" w:hAnsi="宋体" w:cs="宋体"/>
                <w:sz w:val="24"/>
                <w:szCs w:val="24"/>
              </w:rPr>
            </w:pPr>
            <w:r>
              <w:rPr>
                <w:rFonts w:ascii="宋体" w:eastAsia="宋体" w:hAnsi="宋体" w:cs="宋体" w:hint="eastAsia"/>
                <w:sz w:val="24"/>
                <w:szCs w:val="24"/>
              </w:rPr>
              <w:t>17</w:t>
            </w:r>
          </w:p>
        </w:tc>
        <w:tc>
          <w:tcPr>
            <w:tcW w:w="906" w:type="dxa"/>
            <w:vAlign w:val="center"/>
          </w:tcPr>
          <w:p w:rsidR="000D42BA" w:rsidRDefault="00CC5CD1">
            <w:pPr>
              <w:autoSpaceDE w:val="0"/>
              <w:autoSpaceDN w:val="0"/>
              <w:adjustRightInd w:val="0"/>
              <w:spacing w:beforeLines="50" w:before="120"/>
              <w:jc w:val="center"/>
              <w:rPr>
                <w:rFonts w:ascii="宋体" w:eastAsia="宋体" w:hAnsi="宋体" w:cs="宋体"/>
                <w:sz w:val="24"/>
                <w:szCs w:val="24"/>
              </w:rPr>
            </w:pPr>
            <w:r>
              <w:rPr>
                <w:rFonts w:ascii="宋体" w:eastAsia="宋体" w:hAnsi="宋体" w:cs="宋体" w:hint="eastAsia"/>
                <w:sz w:val="24"/>
                <w:szCs w:val="24"/>
              </w:rPr>
              <w:t>0</w:t>
            </w:r>
          </w:p>
        </w:tc>
        <w:tc>
          <w:tcPr>
            <w:tcW w:w="911" w:type="dxa"/>
            <w:vAlign w:val="center"/>
          </w:tcPr>
          <w:p w:rsidR="000D42BA" w:rsidRDefault="00CC5CD1">
            <w:pPr>
              <w:autoSpaceDE w:val="0"/>
              <w:autoSpaceDN w:val="0"/>
              <w:adjustRightInd w:val="0"/>
              <w:spacing w:beforeLines="50" w:before="120"/>
              <w:jc w:val="center"/>
              <w:rPr>
                <w:rFonts w:ascii="宋体" w:eastAsia="宋体" w:hAnsi="宋体" w:cs="宋体"/>
                <w:sz w:val="24"/>
                <w:szCs w:val="24"/>
              </w:rPr>
            </w:pPr>
            <w:r>
              <w:rPr>
                <w:rFonts w:ascii="宋体" w:eastAsia="宋体" w:hAnsi="宋体" w:cs="宋体" w:hint="eastAsia"/>
                <w:sz w:val="24"/>
                <w:szCs w:val="24"/>
              </w:rPr>
              <w:t>334</w:t>
            </w:r>
          </w:p>
        </w:tc>
        <w:tc>
          <w:tcPr>
            <w:tcW w:w="914" w:type="dxa"/>
            <w:vAlign w:val="center"/>
          </w:tcPr>
          <w:p w:rsidR="000D42BA" w:rsidRDefault="00CC5CD1">
            <w:pPr>
              <w:autoSpaceDE w:val="0"/>
              <w:autoSpaceDN w:val="0"/>
              <w:adjustRightInd w:val="0"/>
              <w:spacing w:beforeLines="50" w:before="120"/>
              <w:jc w:val="center"/>
              <w:rPr>
                <w:rFonts w:ascii="宋体" w:eastAsia="宋体" w:hAnsi="宋体" w:cs="宋体"/>
                <w:sz w:val="24"/>
                <w:szCs w:val="24"/>
              </w:rPr>
            </w:pPr>
            <w:r>
              <w:rPr>
                <w:rFonts w:ascii="宋体" w:eastAsia="宋体" w:hAnsi="宋体" w:cs="宋体" w:hint="eastAsia"/>
                <w:sz w:val="24"/>
                <w:szCs w:val="24"/>
              </w:rPr>
              <w:t>0</w:t>
            </w:r>
          </w:p>
        </w:tc>
        <w:tc>
          <w:tcPr>
            <w:tcW w:w="911" w:type="dxa"/>
            <w:vAlign w:val="center"/>
          </w:tcPr>
          <w:p w:rsidR="000D42BA" w:rsidRDefault="00CC5CD1">
            <w:pPr>
              <w:autoSpaceDE w:val="0"/>
              <w:autoSpaceDN w:val="0"/>
              <w:adjustRightInd w:val="0"/>
              <w:spacing w:beforeLines="50" w:before="120"/>
              <w:jc w:val="center"/>
              <w:rPr>
                <w:rFonts w:ascii="宋体" w:eastAsia="宋体" w:hAnsi="宋体" w:cs="宋体"/>
                <w:sz w:val="24"/>
                <w:szCs w:val="24"/>
              </w:rPr>
            </w:pPr>
            <w:r>
              <w:rPr>
                <w:rFonts w:ascii="宋体" w:eastAsia="宋体" w:hAnsi="宋体" w:cs="宋体" w:hint="eastAsia"/>
                <w:sz w:val="24"/>
                <w:szCs w:val="24"/>
              </w:rPr>
              <w:t>0</w:t>
            </w:r>
          </w:p>
        </w:tc>
        <w:tc>
          <w:tcPr>
            <w:tcW w:w="914" w:type="dxa"/>
            <w:vAlign w:val="center"/>
          </w:tcPr>
          <w:p w:rsidR="000D42BA" w:rsidRDefault="00CC5CD1">
            <w:pPr>
              <w:autoSpaceDE w:val="0"/>
              <w:autoSpaceDN w:val="0"/>
              <w:adjustRightInd w:val="0"/>
              <w:spacing w:beforeLines="50" w:before="120"/>
              <w:jc w:val="center"/>
              <w:rPr>
                <w:rFonts w:ascii="宋体" w:eastAsia="宋体" w:hAnsi="宋体" w:cs="宋体"/>
                <w:sz w:val="24"/>
                <w:szCs w:val="24"/>
              </w:rPr>
            </w:pPr>
            <w:r>
              <w:rPr>
                <w:rFonts w:ascii="宋体" w:eastAsia="宋体" w:hAnsi="宋体" w:cs="宋体" w:hint="eastAsia"/>
                <w:sz w:val="24"/>
                <w:szCs w:val="24"/>
              </w:rPr>
              <w:t>0</w:t>
            </w:r>
          </w:p>
        </w:tc>
        <w:tc>
          <w:tcPr>
            <w:tcW w:w="911" w:type="dxa"/>
            <w:vAlign w:val="center"/>
          </w:tcPr>
          <w:p w:rsidR="000D42BA" w:rsidRDefault="00CC5CD1">
            <w:pPr>
              <w:autoSpaceDE w:val="0"/>
              <w:autoSpaceDN w:val="0"/>
              <w:adjustRightInd w:val="0"/>
              <w:spacing w:beforeLines="50" w:before="120"/>
              <w:jc w:val="center"/>
              <w:rPr>
                <w:rFonts w:ascii="宋体" w:eastAsia="宋体" w:hAnsi="宋体" w:cs="宋体"/>
                <w:sz w:val="24"/>
                <w:szCs w:val="24"/>
              </w:rPr>
            </w:pPr>
            <w:r>
              <w:rPr>
                <w:rFonts w:ascii="宋体" w:eastAsia="宋体" w:hAnsi="宋体" w:cs="宋体" w:hint="eastAsia"/>
                <w:sz w:val="24"/>
                <w:szCs w:val="24"/>
              </w:rPr>
              <w:t>11</w:t>
            </w:r>
          </w:p>
        </w:tc>
        <w:tc>
          <w:tcPr>
            <w:tcW w:w="911" w:type="dxa"/>
            <w:vAlign w:val="center"/>
          </w:tcPr>
          <w:p w:rsidR="000D42BA" w:rsidRDefault="00CC5CD1">
            <w:pPr>
              <w:autoSpaceDE w:val="0"/>
              <w:autoSpaceDN w:val="0"/>
              <w:adjustRightInd w:val="0"/>
              <w:spacing w:beforeLines="50" w:before="120"/>
              <w:jc w:val="center"/>
              <w:rPr>
                <w:rFonts w:ascii="宋体" w:eastAsia="宋体" w:hAnsi="宋体" w:cs="宋体"/>
                <w:sz w:val="24"/>
                <w:szCs w:val="24"/>
              </w:rPr>
            </w:pPr>
            <w:r>
              <w:rPr>
                <w:rFonts w:ascii="宋体" w:eastAsia="宋体" w:hAnsi="宋体" w:cs="宋体" w:hint="eastAsia"/>
                <w:sz w:val="24"/>
                <w:szCs w:val="24"/>
              </w:rPr>
              <w:t>0</w:t>
            </w:r>
          </w:p>
        </w:tc>
        <w:tc>
          <w:tcPr>
            <w:tcW w:w="911" w:type="dxa"/>
            <w:vAlign w:val="center"/>
          </w:tcPr>
          <w:p w:rsidR="000D42BA" w:rsidRDefault="00CC5CD1">
            <w:pPr>
              <w:autoSpaceDE w:val="0"/>
              <w:autoSpaceDN w:val="0"/>
              <w:adjustRightInd w:val="0"/>
              <w:spacing w:beforeLines="50" w:before="120"/>
              <w:jc w:val="center"/>
              <w:rPr>
                <w:rFonts w:ascii="宋体" w:eastAsia="宋体" w:hAnsi="宋体" w:cs="宋体"/>
                <w:sz w:val="24"/>
                <w:szCs w:val="24"/>
              </w:rPr>
            </w:pPr>
            <w:r>
              <w:rPr>
                <w:rFonts w:ascii="宋体" w:eastAsia="宋体" w:hAnsi="宋体" w:cs="宋体" w:hint="eastAsia"/>
                <w:sz w:val="24"/>
                <w:szCs w:val="24"/>
              </w:rPr>
              <w:t>0</w:t>
            </w:r>
          </w:p>
        </w:tc>
        <w:tc>
          <w:tcPr>
            <w:tcW w:w="911" w:type="dxa"/>
            <w:vAlign w:val="center"/>
          </w:tcPr>
          <w:p w:rsidR="000D42BA" w:rsidRDefault="00CC5CD1">
            <w:pPr>
              <w:autoSpaceDE w:val="0"/>
              <w:autoSpaceDN w:val="0"/>
              <w:adjustRightInd w:val="0"/>
              <w:spacing w:beforeLines="50" w:before="120"/>
              <w:jc w:val="center"/>
              <w:rPr>
                <w:rFonts w:ascii="宋体" w:eastAsia="宋体" w:hAnsi="宋体" w:cs="宋体"/>
                <w:sz w:val="24"/>
                <w:szCs w:val="24"/>
              </w:rPr>
            </w:pPr>
            <w:r>
              <w:rPr>
                <w:rFonts w:ascii="宋体" w:eastAsia="宋体" w:hAnsi="宋体" w:cs="宋体" w:hint="eastAsia"/>
                <w:sz w:val="24"/>
                <w:szCs w:val="24"/>
              </w:rPr>
              <w:t>4472</w:t>
            </w:r>
          </w:p>
        </w:tc>
        <w:tc>
          <w:tcPr>
            <w:tcW w:w="914" w:type="dxa"/>
            <w:vAlign w:val="center"/>
          </w:tcPr>
          <w:p w:rsidR="000D42BA" w:rsidRDefault="00CC5CD1">
            <w:pPr>
              <w:autoSpaceDE w:val="0"/>
              <w:autoSpaceDN w:val="0"/>
              <w:adjustRightInd w:val="0"/>
              <w:spacing w:beforeLines="50" w:before="120"/>
              <w:jc w:val="center"/>
              <w:rPr>
                <w:rFonts w:ascii="宋体" w:eastAsia="宋体" w:hAnsi="宋体" w:cs="宋体"/>
                <w:sz w:val="24"/>
                <w:szCs w:val="24"/>
              </w:rPr>
            </w:pPr>
            <w:r>
              <w:rPr>
                <w:rFonts w:ascii="宋体" w:eastAsia="宋体" w:hAnsi="宋体" w:cs="宋体" w:hint="eastAsia"/>
                <w:sz w:val="24"/>
                <w:szCs w:val="24"/>
              </w:rPr>
              <w:t>4639</w:t>
            </w:r>
          </w:p>
        </w:tc>
        <w:tc>
          <w:tcPr>
            <w:tcW w:w="1025" w:type="dxa"/>
            <w:vAlign w:val="center"/>
          </w:tcPr>
          <w:p w:rsidR="000D42BA" w:rsidRDefault="00CC5CD1">
            <w:pPr>
              <w:autoSpaceDE w:val="0"/>
              <w:autoSpaceDN w:val="0"/>
              <w:adjustRightInd w:val="0"/>
              <w:spacing w:beforeLines="50" w:before="120"/>
              <w:jc w:val="center"/>
              <w:rPr>
                <w:rFonts w:ascii="宋体" w:eastAsia="宋体" w:hAnsi="宋体" w:cs="宋体"/>
                <w:sz w:val="24"/>
                <w:szCs w:val="24"/>
              </w:rPr>
            </w:pPr>
            <w:r>
              <w:rPr>
                <w:rFonts w:ascii="宋体" w:eastAsia="宋体" w:hAnsi="宋体" w:cs="宋体" w:hint="eastAsia"/>
                <w:sz w:val="24"/>
                <w:szCs w:val="24"/>
              </w:rPr>
              <w:t>92.29</w:t>
            </w:r>
          </w:p>
        </w:tc>
      </w:tr>
    </w:tbl>
    <w:p w:rsidR="000D42BA" w:rsidRDefault="00CC5CD1">
      <w:pPr>
        <w:tabs>
          <w:tab w:val="center" w:pos="4702"/>
        </w:tabs>
        <w:autoSpaceDE w:val="0"/>
        <w:autoSpaceDN w:val="0"/>
        <w:adjustRightInd w:val="0"/>
        <w:spacing w:afterLines="50" w:after="120"/>
        <w:rPr>
          <w:rFonts w:ascii="宋体" w:cs="宋体"/>
          <w:bCs/>
          <w:kern w:val="0"/>
          <w:szCs w:val="20"/>
        </w:rPr>
      </w:pPr>
      <w:r>
        <w:rPr>
          <w:rFonts w:ascii="宋体" w:cs="宋体" w:hint="eastAsia"/>
          <w:bCs/>
          <w:kern w:val="0"/>
          <w:szCs w:val="20"/>
        </w:rPr>
        <w:t>注：各类学生统计时间截点与基本状态数据采集一致。</w:t>
      </w:r>
    </w:p>
    <w:p w:rsidR="000D42BA" w:rsidRDefault="00CC5CD1">
      <w:pPr>
        <w:tabs>
          <w:tab w:val="center" w:pos="4702"/>
        </w:tabs>
        <w:autoSpaceDE w:val="0"/>
        <w:autoSpaceDN w:val="0"/>
        <w:adjustRightInd w:val="0"/>
        <w:spacing w:afterLines="50" w:after="120"/>
        <w:rPr>
          <w:rFonts w:ascii="宋体" w:cs="宋体"/>
          <w:b/>
          <w:kern w:val="0"/>
          <w:sz w:val="24"/>
          <w:szCs w:val="24"/>
        </w:rPr>
      </w:pPr>
      <w:r>
        <w:rPr>
          <w:rFonts w:ascii="宋体" w:cs="宋体" w:hint="eastAsia"/>
          <w:b/>
          <w:kern w:val="0"/>
          <w:sz w:val="24"/>
          <w:szCs w:val="24"/>
        </w:rPr>
        <w:t>2.留学生情况</w:t>
      </w:r>
    </w:p>
    <w:tbl>
      <w:tblPr>
        <w:tblStyle w:val="a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3233"/>
        <w:gridCol w:w="3234"/>
        <w:gridCol w:w="3234"/>
      </w:tblGrid>
      <w:tr w:rsidR="000D42BA">
        <w:tc>
          <w:tcPr>
            <w:tcW w:w="12934" w:type="dxa"/>
            <w:gridSpan w:val="4"/>
            <w:vAlign w:val="center"/>
          </w:tcPr>
          <w:p w:rsidR="000D42BA" w:rsidRDefault="00CC5CD1">
            <w:pPr>
              <w:tabs>
                <w:tab w:val="center" w:pos="4702"/>
              </w:tabs>
              <w:autoSpaceDE w:val="0"/>
              <w:autoSpaceDN w:val="0"/>
              <w:adjustRightInd w:val="0"/>
              <w:spacing w:afterLines="50" w:after="120"/>
              <w:jc w:val="center"/>
              <w:rPr>
                <w:rFonts w:ascii="宋体" w:cs="宋体"/>
                <w:b/>
                <w:kern w:val="0"/>
                <w:sz w:val="20"/>
                <w:szCs w:val="20"/>
                <w:lang w:val="zh-CN"/>
              </w:rPr>
            </w:pPr>
            <w:r>
              <w:rPr>
                <w:rFonts w:ascii="宋体" w:cs="宋体" w:hint="eastAsia"/>
                <w:b/>
                <w:kern w:val="0"/>
                <w:sz w:val="20"/>
                <w:szCs w:val="20"/>
                <w:lang w:val="zh-CN"/>
              </w:rPr>
              <w:t>留学生数</w:t>
            </w:r>
          </w:p>
        </w:tc>
      </w:tr>
      <w:tr w:rsidR="000D42BA">
        <w:tc>
          <w:tcPr>
            <w:tcW w:w="3233" w:type="dxa"/>
            <w:vAlign w:val="center"/>
          </w:tcPr>
          <w:p w:rsidR="000D42BA" w:rsidRDefault="00CC5CD1">
            <w:pPr>
              <w:tabs>
                <w:tab w:val="center" w:pos="4702"/>
              </w:tabs>
              <w:autoSpaceDE w:val="0"/>
              <w:autoSpaceDN w:val="0"/>
              <w:adjustRightInd w:val="0"/>
              <w:spacing w:afterLines="50" w:after="120"/>
              <w:jc w:val="center"/>
              <w:rPr>
                <w:rFonts w:ascii="宋体" w:cs="宋体"/>
                <w:b/>
                <w:kern w:val="0"/>
                <w:sz w:val="20"/>
                <w:szCs w:val="20"/>
                <w:lang w:val="zh-CN"/>
              </w:rPr>
            </w:pPr>
            <w:r>
              <w:rPr>
                <w:rFonts w:ascii="宋体" w:cs="宋体" w:hint="eastAsia"/>
                <w:b/>
                <w:kern w:val="0"/>
                <w:sz w:val="20"/>
                <w:szCs w:val="20"/>
                <w:lang w:val="zh-CN"/>
              </w:rPr>
              <w:t>总计</w:t>
            </w:r>
          </w:p>
        </w:tc>
        <w:tc>
          <w:tcPr>
            <w:tcW w:w="3233" w:type="dxa"/>
            <w:vAlign w:val="center"/>
          </w:tcPr>
          <w:p w:rsidR="000D42BA" w:rsidRDefault="00CC5CD1">
            <w:pPr>
              <w:tabs>
                <w:tab w:val="center" w:pos="4702"/>
              </w:tabs>
              <w:autoSpaceDE w:val="0"/>
              <w:autoSpaceDN w:val="0"/>
              <w:adjustRightInd w:val="0"/>
              <w:spacing w:afterLines="50" w:after="120"/>
              <w:jc w:val="center"/>
              <w:rPr>
                <w:rFonts w:ascii="宋体" w:cs="宋体"/>
                <w:b/>
                <w:kern w:val="0"/>
                <w:sz w:val="20"/>
                <w:szCs w:val="20"/>
                <w:lang w:val="zh-CN"/>
              </w:rPr>
            </w:pPr>
            <w:r>
              <w:rPr>
                <w:rFonts w:ascii="宋体" w:cs="宋体" w:hint="eastAsia"/>
                <w:b/>
                <w:kern w:val="0"/>
                <w:sz w:val="20"/>
                <w:szCs w:val="20"/>
                <w:lang w:val="zh-CN"/>
              </w:rPr>
              <w:t>本科生</w:t>
            </w:r>
          </w:p>
        </w:tc>
        <w:tc>
          <w:tcPr>
            <w:tcW w:w="3234" w:type="dxa"/>
            <w:vAlign w:val="center"/>
          </w:tcPr>
          <w:p w:rsidR="000D42BA" w:rsidRDefault="00CC5CD1">
            <w:pPr>
              <w:tabs>
                <w:tab w:val="center" w:pos="4702"/>
              </w:tabs>
              <w:autoSpaceDE w:val="0"/>
              <w:autoSpaceDN w:val="0"/>
              <w:adjustRightInd w:val="0"/>
              <w:spacing w:afterLines="50" w:after="120"/>
              <w:jc w:val="center"/>
              <w:rPr>
                <w:rFonts w:ascii="宋体" w:cs="宋体"/>
                <w:b/>
                <w:kern w:val="0"/>
                <w:sz w:val="20"/>
                <w:szCs w:val="20"/>
                <w:lang w:val="zh-CN"/>
              </w:rPr>
            </w:pPr>
            <w:r>
              <w:rPr>
                <w:rFonts w:ascii="宋体" w:cs="宋体" w:hint="eastAsia"/>
                <w:b/>
                <w:kern w:val="0"/>
                <w:sz w:val="20"/>
                <w:szCs w:val="20"/>
                <w:lang w:val="zh-CN"/>
              </w:rPr>
              <w:t>硕士研究生</w:t>
            </w:r>
          </w:p>
        </w:tc>
        <w:tc>
          <w:tcPr>
            <w:tcW w:w="3234" w:type="dxa"/>
            <w:vAlign w:val="center"/>
          </w:tcPr>
          <w:p w:rsidR="000D42BA" w:rsidRDefault="00CC5CD1">
            <w:pPr>
              <w:tabs>
                <w:tab w:val="center" w:pos="4702"/>
              </w:tabs>
              <w:autoSpaceDE w:val="0"/>
              <w:autoSpaceDN w:val="0"/>
              <w:adjustRightInd w:val="0"/>
              <w:spacing w:afterLines="50" w:after="120"/>
              <w:jc w:val="center"/>
              <w:rPr>
                <w:rFonts w:ascii="宋体" w:cs="宋体"/>
                <w:b/>
                <w:kern w:val="0"/>
                <w:sz w:val="20"/>
                <w:szCs w:val="20"/>
                <w:lang w:val="zh-CN"/>
              </w:rPr>
            </w:pPr>
            <w:r>
              <w:rPr>
                <w:rFonts w:ascii="宋体" w:cs="宋体" w:hint="eastAsia"/>
                <w:b/>
                <w:kern w:val="0"/>
                <w:sz w:val="20"/>
                <w:szCs w:val="20"/>
                <w:lang w:val="zh-CN"/>
              </w:rPr>
              <w:t>博士研究生</w:t>
            </w:r>
          </w:p>
        </w:tc>
      </w:tr>
      <w:tr w:rsidR="000D42BA">
        <w:tc>
          <w:tcPr>
            <w:tcW w:w="3233" w:type="dxa"/>
            <w:vAlign w:val="center"/>
          </w:tcPr>
          <w:p w:rsidR="000D42BA" w:rsidRDefault="00CC5CD1">
            <w:pPr>
              <w:tabs>
                <w:tab w:val="center" w:pos="4702"/>
              </w:tabs>
              <w:autoSpaceDE w:val="0"/>
              <w:autoSpaceDN w:val="0"/>
              <w:adjustRightInd w:val="0"/>
              <w:spacing w:afterLines="50" w:after="120"/>
              <w:jc w:val="center"/>
              <w:rPr>
                <w:rFonts w:ascii="宋体" w:eastAsia="宋体" w:hAnsi="宋体" w:cs="宋体"/>
                <w:bCs/>
                <w:kern w:val="0"/>
                <w:sz w:val="22"/>
                <w:lang w:val="zh-CN"/>
              </w:rPr>
            </w:pPr>
            <w:r>
              <w:rPr>
                <w:rFonts w:ascii="宋体" w:eastAsia="宋体" w:hAnsi="宋体" w:cs="宋体" w:hint="eastAsia"/>
                <w:bCs/>
                <w:kern w:val="0"/>
                <w:sz w:val="22"/>
              </w:rPr>
              <w:t>3</w:t>
            </w:r>
          </w:p>
        </w:tc>
        <w:tc>
          <w:tcPr>
            <w:tcW w:w="3233" w:type="dxa"/>
            <w:vAlign w:val="center"/>
          </w:tcPr>
          <w:p w:rsidR="000D42BA" w:rsidRDefault="00CC5CD1">
            <w:pPr>
              <w:tabs>
                <w:tab w:val="center" w:pos="4702"/>
              </w:tabs>
              <w:autoSpaceDE w:val="0"/>
              <w:autoSpaceDN w:val="0"/>
              <w:adjustRightInd w:val="0"/>
              <w:spacing w:afterLines="50" w:after="120"/>
              <w:jc w:val="center"/>
              <w:rPr>
                <w:rFonts w:ascii="宋体" w:eastAsia="宋体" w:hAnsi="宋体" w:cs="宋体"/>
                <w:bCs/>
                <w:kern w:val="0"/>
                <w:sz w:val="22"/>
                <w:lang w:val="zh-CN"/>
              </w:rPr>
            </w:pPr>
            <w:r>
              <w:rPr>
                <w:rFonts w:ascii="宋体" w:eastAsia="宋体" w:hAnsi="宋体" w:cs="宋体" w:hint="eastAsia"/>
                <w:bCs/>
                <w:kern w:val="0"/>
                <w:sz w:val="22"/>
              </w:rPr>
              <w:t>0</w:t>
            </w:r>
          </w:p>
        </w:tc>
        <w:tc>
          <w:tcPr>
            <w:tcW w:w="3234" w:type="dxa"/>
            <w:vAlign w:val="center"/>
          </w:tcPr>
          <w:p w:rsidR="000D42BA" w:rsidRDefault="00CC5CD1">
            <w:pPr>
              <w:tabs>
                <w:tab w:val="center" w:pos="4702"/>
              </w:tabs>
              <w:autoSpaceDE w:val="0"/>
              <w:autoSpaceDN w:val="0"/>
              <w:adjustRightInd w:val="0"/>
              <w:spacing w:afterLines="50" w:after="120"/>
              <w:jc w:val="center"/>
              <w:rPr>
                <w:rFonts w:ascii="宋体" w:eastAsia="宋体" w:hAnsi="宋体" w:cs="宋体"/>
                <w:bCs/>
                <w:kern w:val="0"/>
                <w:sz w:val="22"/>
                <w:lang w:val="zh-CN"/>
              </w:rPr>
            </w:pPr>
            <w:r>
              <w:rPr>
                <w:rFonts w:ascii="宋体" w:eastAsia="宋体" w:hAnsi="宋体" w:cs="宋体" w:hint="eastAsia"/>
                <w:bCs/>
                <w:kern w:val="0"/>
                <w:sz w:val="22"/>
              </w:rPr>
              <w:t>3</w:t>
            </w:r>
          </w:p>
        </w:tc>
        <w:tc>
          <w:tcPr>
            <w:tcW w:w="3234" w:type="dxa"/>
            <w:vAlign w:val="center"/>
          </w:tcPr>
          <w:p w:rsidR="000D42BA" w:rsidRDefault="00CC5CD1">
            <w:pPr>
              <w:tabs>
                <w:tab w:val="center" w:pos="4702"/>
              </w:tabs>
              <w:autoSpaceDE w:val="0"/>
              <w:autoSpaceDN w:val="0"/>
              <w:adjustRightInd w:val="0"/>
              <w:spacing w:afterLines="50" w:after="120"/>
              <w:jc w:val="center"/>
              <w:rPr>
                <w:rFonts w:ascii="宋体" w:eastAsia="宋体" w:hAnsi="宋体" w:cs="宋体"/>
                <w:bCs/>
                <w:kern w:val="0"/>
                <w:sz w:val="22"/>
                <w:lang w:val="zh-CN"/>
              </w:rPr>
            </w:pPr>
            <w:r>
              <w:rPr>
                <w:rFonts w:ascii="宋体" w:eastAsia="宋体" w:hAnsi="宋体" w:cs="宋体" w:hint="eastAsia"/>
                <w:bCs/>
                <w:kern w:val="0"/>
                <w:sz w:val="22"/>
              </w:rPr>
              <w:t>0</w:t>
            </w:r>
          </w:p>
        </w:tc>
      </w:tr>
    </w:tbl>
    <w:p w:rsidR="000D42BA" w:rsidRDefault="00CC5CD1">
      <w:pPr>
        <w:tabs>
          <w:tab w:val="center" w:pos="4702"/>
        </w:tabs>
        <w:autoSpaceDE w:val="0"/>
        <w:autoSpaceDN w:val="0"/>
        <w:adjustRightInd w:val="0"/>
        <w:spacing w:afterLines="50" w:after="120"/>
        <w:rPr>
          <w:rFonts w:ascii="宋体" w:cs="宋体"/>
          <w:b/>
          <w:kern w:val="0"/>
          <w:sz w:val="20"/>
          <w:szCs w:val="20"/>
        </w:rPr>
      </w:pPr>
      <w:r>
        <w:rPr>
          <w:rFonts w:ascii="宋体" w:cs="宋体" w:hint="eastAsia"/>
          <w:b/>
          <w:kern w:val="0"/>
          <w:sz w:val="24"/>
          <w:szCs w:val="24"/>
        </w:rPr>
        <w:t>2.少数民族学生情况</w:t>
      </w:r>
    </w:p>
    <w:tbl>
      <w:tblPr>
        <w:tblStyle w:val="ab"/>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2584"/>
        <w:gridCol w:w="2584"/>
        <w:gridCol w:w="2584"/>
        <w:gridCol w:w="2599"/>
      </w:tblGrid>
      <w:tr w:rsidR="000D42BA">
        <w:tc>
          <w:tcPr>
            <w:tcW w:w="5000" w:type="pct"/>
            <w:gridSpan w:val="5"/>
            <w:vAlign w:val="center"/>
          </w:tcPr>
          <w:p w:rsidR="000D42BA" w:rsidRDefault="00CC5CD1">
            <w:pPr>
              <w:tabs>
                <w:tab w:val="center" w:pos="4702"/>
              </w:tabs>
              <w:autoSpaceDE w:val="0"/>
              <w:autoSpaceDN w:val="0"/>
              <w:adjustRightInd w:val="0"/>
              <w:spacing w:afterLines="50" w:after="120"/>
              <w:jc w:val="center"/>
              <w:rPr>
                <w:rFonts w:ascii="宋体" w:cs="宋体"/>
                <w:b/>
                <w:kern w:val="0"/>
                <w:sz w:val="20"/>
                <w:szCs w:val="20"/>
              </w:rPr>
            </w:pPr>
            <w:r>
              <w:rPr>
                <w:rFonts w:ascii="宋体" w:cs="宋体" w:hint="eastAsia"/>
                <w:b/>
                <w:kern w:val="0"/>
                <w:sz w:val="20"/>
                <w:szCs w:val="20"/>
              </w:rPr>
              <w:t>少数民族学生数</w:t>
            </w:r>
          </w:p>
        </w:tc>
      </w:tr>
      <w:tr w:rsidR="000D42BA">
        <w:tc>
          <w:tcPr>
            <w:tcW w:w="998" w:type="pct"/>
            <w:vAlign w:val="center"/>
          </w:tcPr>
          <w:p w:rsidR="000D42BA" w:rsidRDefault="00CC5CD1">
            <w:pPr>
              <w:tabs>
                <w:tab w:val="center" w:pos="4702"/>
              </w:tabs>
              <w:autoSpaceDE w:val="0"/>
              <w:autoSpaceDN w:val="0"/>
              <w:adjustRightInd w:val="0"/>
              <w:spacing w:afterLines="50" w:after="120"/>
              <w:jc w:val="center"/>
              <w:rPr>
                <w:rFonts w:ascii="宋体" w:cs="宋体"/>
                <w:b/>
                <w:kern w:val="0"/>
                <w:sz w:val="20"/>
                <w:szCs w:val="20"/>
                <w:lang w:val="zh-CN"/>
              </w:rPr>
            </w:pPr>
            <w:r>
              <w:rPr>
                <w:rFonts w:ascii="宋体" w:cs="宋体" w:hint="eastAsia"/>
                <w:b/>
                <w:kern w:val="0"/>
                <w:sz w:val="20"/>
                <w:szCs w:val="20"/>
                <w:lang w:val="zh-CN"/>
              </w:rPr>
              <w:t>总计</w:t>
            </w:r>
          </w:p>
        </w:tc>
        <w:tc>
          <w:tcPr>
            <w:tcW w:w="999" w:type="pct"/>
            <w:vAlign w:val="center"/>
          </w:tcPr>
          <w:p w:rsidR="000D42BA" w:rsidRDefault="00CC5CD1">
            <w:pPr>
              <w:tabs>
                <w:tab w:val="center" w:pos="4702"/>
              </w:tabs>
              <w:autoSpaceDE w:val="0"/>
              <w:autoSpaceDN w:val="0"/>
              <w:adjustRightInd w:val="0"/>
              <w:spacing w:afterLines="50" w:after="120"/>
              <w:jc w:val="center"/>
              <w:rPr>
                <w:rFonts w:ascii="宋体" w:cs="宋体"/>
                <w:b/>
                <w:kern w:val="0"/>
                <w:sz w:val="20"/>
                <w:szCs w:val="20"/>
                <w:lang w:val="zh-CN"/>
              </w:rPr>
            </w:pPr>
            <w:r>
              <w:rPr>
                <w:rFonts w:ascii="宋体" w:cs="宋体" w:hint="eastAsia"/>
                <w:b/>
                <w:kern w:val="0"/>
                <w:sz w:val="20"/>
                <w:szCs w:val="20"/>
                <w:lang w:val="zh-CN"/>
              </w:rPr>
              <w:t>本科生</w:t>
            </w:r>
          </w:p>
        </w:tc>
        <w:tc>
          <w:tcPr>
            <w:tcW w:w="999" w:type="pct"/>
            <w:vAlign w:val="center"/>
          </w:tcPr>
          <w:p w:rsidR="000D42BA" w:rsidRDefault="00CC5CD1">
            <w:pPr>
              <w:tabs>
                <w:tab w:val="center" w:pos="4702"/>
              </w:tabs>
              <w:autoSpaceDE w:val="0"/>
              <w:autoSpaceDN w:val="0"/>
              <w:adjustRightInd w:val="0"/>
              <w:spacing w:afterLines="50" w:after="120"/>
              <w:jc w:val="center"/>
              <w:rPr>
                <w:rFonts w:ascii="宋体" w:cs="宋体"/>
                <w:b/>
                <w:kern w:val="0"/>
                <w:sz w:val="20"/>
                <w:szCs w:val="20"/>
                <w:lang w:val="zh-CN"/>
              </w:rPr>
            </w:pPr>
            <w:r>
              <w:rPr>
                <w:rFonts w:ascii="宋体" w:cs="宋体" w:hint="eastAsia"/>
                <w:b/>
                <w:kern w:val="0"/>
                <w:sz w:val="20"/>
                <w:szCs w:val="20"/>
                <w:lang w:val="zh-CN"/>
              </w:rPr>
              <w:t>专科生</w:t>
            </w:r>
          </w:p>
        </w:tc>
        <w:tc>
          <w:tcPr>
            <w:tcW w:w="999" w:type="pct"/>
            <w:vAlign w:val="center"/>
          </w:tcPr>
          <w:p w:rsidR="000D42BA" w:rsidRDefault="00CC5CD1">
            <w:pPr>
              <w:tabs>
                <w:tab w:val="center" w:pos="4702"/>
              </w:tabs>
              <w:autoSpaceDE w:val="0"/>
              <w:autoSpaceDN w:val="0"/>
              <w:adjustRightInd w:val="0"/>
              <w:spacing w:afterLines="50" w:after="120"/>
              <w:jc w:val="center"/>
              <w:rPr>
                <w:rFonts w:ascii="宋体" w:cs="宋体"/>
                <w:b/>
                <w:kern w:val="0"/>
                <w:sz w:val="20"/>
                <w:szCs w:val="20"/>
                <w:lang w:val="zh-CN"/>
              </w:rPr>
            </w:pPr>
            <w:r>
              <w:rPr>
                <w:rFonts w:ascii="宋体" w:cs="宋体" w:hint="eastAsia"/>
                <w:b/>
                <w:kern w:val="0"/>
                <w:sz w:val="20"/>
                <w:szCs w:val="20"/>
                <w:lang w:val="zh-CN"/>
              </w:rPr>
              <w:t>研究生</w:t>
            </w:r>
          </w:p>
        </w:tc>
        <w:tc>
          <w:tcPr>
            <w:tcW w:w="1004" w:type="pct"/>
            <w:vAlign w:val="center"/>
          </w:tcPr>
          <w:p w:rsidR="000D42BA" w:rsidRDefault="00CC5CD1">
            <w:pPr>
              <w:tabs>
                <w:tab w:val="center" w:pos="4702"/>
              </w:tabs>
              <w:autoSpaceDE w:val="0"/>
              <w:autoSpaceDN w:val="0"/>
              <w:adjustRightInd w:val="0"/>
              <w:spacing w:afterLines="50" w:after="120"/>
              <w:jc w:val="center"/>
              <w:rPr>
                <w:rFonts w:ascii="宋体" w:cs="宋体"/>
                <w:b/>
                <w:kern w:val="0"/>
                <w:sz w:val="20"/>
                <w:szCs w:val="20"/>
                <w:lang w:val="zh-CN"/>
              </w:rPr>
            </w:pPr>
            <w:r>
              <w:rPr>
                <w:rFonts w:ascii="宋体" w:cs="宋体" w:hint="eastAsia"/>
                <w:b/>
                <w:kern w:val="0"/>
                <w:sz w:val="20"/>
                <w:szCs w:val="20"/>
                <w:lang w:val="zh-CN"/>
              </w:rPr>
              <w:t>预科班</w:t>
            </w:r>
          </w:p>
        </w:tc>
      </w:tr>
      <w:tr w:rsidR="000D42BA">
        <w:tc>
          <w:tcPr>
            <w:tcW w:w="2583" w:type="dxa"/>
            <w:vAlign w:val="center"/>
          </w:tcPr>
          <w:p w:rsidR="000D42BA" w:rsidRDefault="00CC5CD1">
            <w:pPr>
              <w:tabs>
                <w:tab w:val="center" w:pos="4702"/>
              </w:tabs>
              <w:autoSpaceDE w:val="0"/>
              <w:autoSpaceDN w:val="0"/>
              <w:adjustRightInd w:val="0"/>
              <w:spacing w:afterLines="50" w:after="120"/>
              <w:jc w:val="center"/>
              <w:rPr>
                <w:rFonts w:ascii="宋体" w:eastAsia="宋体" w:hAnsi="宋体" w:cs="宋体"/>
                <w:bCs/>
                <w:kern w:val="0"/>
                <w:sz w:val="22"/>
                <w:lang w:val="zh-CN"/>
              </w:rPr>
            </w:pPr>
            <w:r>
              <w:rPr>
                <w:rFonts w:ascii="宋体" w:eastAsia="宋体" w:hAnsi="宋体" w:cs="宋体" w:hint="eastAsia"/>
                <w:bCs/>
                <w:kern w:val="0"/>
                <w:sz w:val="22"/>
              </w:rPr>
              <w:t>1515</w:t>
            </w:r>
          </w:p>
        </w:tc>
        <w:tc>
          <w:tcPr>
            <w:tcW w:w="2584" w:type="dxa"/>
            <w:vAlign w:val="center"/>
          </w:tcPr>
          <w:p w:rsidR="000D42BA" w:rsidRDefault="00CC5CD1">
            <w:pPr>
              <w:tabs>
                <w:tab w:val="center" w:pos="4702"/>
              </w:tabs>
              <w:autoSpaceDE w:val="0"/>
              <w:autoSpaceDN w:val="0"/>
              <w:adjustRightInd w:val="0"/>
              <w:spacing w:afterLines="50" w:after="120"/>
              <w:jc w:val="center"/>
              <w:rPr>
                <w:rFonts w:ascii="宋体" w:eastAsia="宋体" w:hAnsi="宋体" w:cs="宋体"/>
                <w:bCs/>
                <w:kern w:val="0"/>
                <w:sz w:val="22"/>
                <w:lang w:val="zh-CN"/>
              </w:rPr>
            </w:pPr>
            <w:r>
              <w:rPr>
                <w:rFonts w:ascii="宋体" w:eastAsia="宋体" w:hAnsi="宋体" w:cs="宋体" w:hint="eastAsia"/>
                <w:bCs/>
                <w:kern w:val="0"/>
                <w:sz w:val="22"/>
              </w:rPr>
              <w:t>1408</w:t>
            </w:r>
          </w:p>
        </w:tc>
        <w:tc>
          <w:tcPr>
            <w:tcW w:w="2584" w:type="dxa"/>
            <w:vAlign w:val="center"/>
          </w:tcPr>
          <w:p w:rsidR="000D42BA" w:rsidRDefault="00CC5CD1">
            <w:pPr>
              <w:tabs>
                <w:tab w:val="center" w:pos="4702"/>
              </w:tabs>
              <w:autoSpaceDE w:val="0"/>
              <w:autoSpaceDN w:val="0"/>
              <w:adjustRightInd w:val="0"/>
              <w:spacing w:afterLines="50" w:after="120"/>
              <w:jc w:val="center"/>
              <w:rPr>
                <w:rFonts w:ascii="宋体" w:eastAsia="宋体" w:hAnsi="宋体" w:cs="宋体"/>
                <w:bCs/>
                <w:kern w:val="0"/>
                <w:sz w:val="22"/>
                <w:lang w:val="zh-CN"/>
              </w:rPr>
            </w:pPr>
            <w:r>
              <w:rPr>
                <w:rFonts w:ascii="宋体" w:eastAsia="宋体" w:hAnsi="宋体" w:cs="宋体" w:hint="eastAsia"/>
                <w:bCs/>
                <w:kern w:val="0"/>
                <w:sz w:val="22"/>
              </w:rPr>
              <w:t>0</w:t>
            </w:r>
          </w:p>
        </w:tc>
        <w:tc>
          <w:tcPr>
            <w:tcW w:w="2584" w:type="dxa"/>
            <w:vAlign w:val="center"/>
          </w:tcPr>
          <w:p w:rsidR="000D42BA" w:rsidRDefault="00CC5CD1">
            <w:pPr>
              <w:tabs>
                <w:tab w:val="center" w:pos="4702"/>
              </w:tabs>
              <w:autoSpaceDE w:val="0"/>
              <w:autoSpaceDN w:val="0"/>
              <w:adjustRightInd w:val="0"/>
              <w:spacing w:afterLines="50" w:after="120"/>
              <w:jc w:val="center"/>
              <w:rPr>
                <w:rFonts w:ascii="宋体" w:eastAsia="宋体" w:hAnsi="宋体" w:cs="宋体"/>
                <w:bCs/>
                <w:kern w:val="0"/>
                <w:sz w:val="22"/>
                <w:lang w:val="zh-CN"/>
              </w:rPr>
            </w:pPr>
            <w:r>
              <w:rPr>
                <w:rFonts w:ascii="宋体" w:eastAsia="宋体" w:hAnsi="宋体" w:cs="宋体" w:hint="eastAsia"/>
                <w:bCs/>
                <w:kern w:val="0"/>
                <w:sz w:val="22"/>
              </w:rPr>
              <w:t>96</w:t>
            </w:r>
          </w:p>
        </w:tc>
        <w:tc>
          <w:tcPr>
            <w:tcW w:w="2597" w:type="dxa"/>
            <w:vAlign w:val="center"/>
          </w:tcPr>
          <w:p w:rsidR="000D42BA" w:rsidRDefault="00CC5CD1">
            <w:pPr>
              <w:tabs>
                <w:tab w:val="center" w:pos="4702"/>
              </w:tabs>
              <w:autoSpaceDE w:val="0"/>
              <w:autoSpaceDN w:val="0"/>
              <w:adjustRightInd w:val="0"/>
              <w:spacing w:afterLines="50" w:after="120"/>
              <w:jc w:val="center"/>
              <w:rPr>
                <w:rFonts w:ascii="宋体" w:eastAsia="宋体" w:hAnsi="宋体" w:cs="宋体"/>
                <w:bCs/>
                <w:kern w:val="0"/>
                <w:sz w:val="22"/>
                <w:lang w:val="zh-CN"/>
              </w:rPr>
            </w:pPr>
            <w:r>
              <w:rPr>
                <w:rFonts w:ascii="宋体" w:eastAsia="宋体" w:hAnsi="宋体" w:cs="宋体" w:hint="eastAsia"/>
                <w:bCs/>
                <w:kern w:val="0"/>
                <w:sz w:val="22"/>
              </w:rPr>
              <w:t>11</w:t>
            </w:r>
          </w:p>
        </w:tc>
      </w:tr>
    </w:tbl>
    <w:p w:rsidR="000D42BA" w:rsidRDefault="00CC5CD1">
      <w:pPr>
        <w:rPr>
          <w:rFonts w:ascii="Times New Roman" w:hAnsi="Times New Roman"/>
          <w:b/>
          <w:bCs/>
          <w:kern w:val="0"/>
          <w:szCs w:val="20"/>
          <w:highlight w:val="yellow"/>
          <w:lang w:val="zh-CN"/>
        </w:rPr>
      </w:pPr>
      <w:r>
        <w:rPr>
          <w:rFonts w:ascii="宋体" w:cs="宋体" w:hint="eastAsia"/>
          <w:b/>
          <w:kern w:val="0"/>
          <w:sz w:val="20"/>
          <w:szCs w:val="20"/>
          <w:lang w:val="zh-CN"/>
        </w:rPr>
        <w:br w:type="page"/>
      </w:r>
      <w:r>
        <w:rPr>
          <w:rFonts w:ascii="宋体" w:cs="宋体"/>
          <w:b/>
          <w:kern w:val="0"/>
          <w:sz w:val="24"/>
          <w:szCs w:val="20"/>
          <w:lang w:val="zh-CN"/>
        </w:rPr>
        <w:t>二</w:t>
      </w:r>
      <w:r>
        <w:rPr>
          <w:rFonts w:ascii="宋体" w:cs="宋体" w:hint="eastAsia"/>
          <w:b/>
          <w:kern w:val="0"/>
          <w:sz w:val="24"/>
          <w:szCs w:val="20"/>
          <w:lang w:val="zh-CN"/>
        </w:rPr>
        <w:t>、各专业教师数量及结构</w:t>
      </w:r>
    </w:p>
    <w:p w:rsidR="000D42BA" w:rsidRDefault="00CC5CD1">
      <w:pPr>
        <w:tabs>
          <w:tab w:val="center" w:pos="4702"/>
        </w:tabs>
        <w:autoSpaceDE w:val="0"/>
        <w:autoSpaceDN w:val="0"/>
        <w:adjustRightInd w:val="0"/>
        <w:spacing w:afterLines="50" w:after="120"/>
        <w:rPr>
          <w:rFonts w:ascii="宋体" w:cs="宋体"/>
          <w:bCs/>
          <w:kern w:val="0"/>
          <w:sz w:val="22"/>
          <w:szCs w:val="21"/>
        </w:rPr>
      </w:pPr>
      <w:r>
        <w:rPr>
          <w:rFonts w:ascii="宋体" w:cs="宋体" w:hint="eastAsia"/>
          <w:bCs/>
          <w:kern w:val="0"/>
          <w:sz w:val="22"/>
          <w:szCs w:val="21"/>
        </w:rPr>
        <w:t>1.职称结构</w:t>
      </w:r>
    </w:p>
    <w:tbl>
      <w:tblPr>
        <w:tblStyle w:val="ab"/>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183"/>
        <w:gridCol w:w="2235"/>
        <w:gridCol w:w="862"/>
        <w:gridCol w:w="1004"/>
        <w:gridCol w:w="1009"/>
        <w:gridCol w:w="928"/>
        <w:gridCol w:w="1019"/>
        <w:gridCol w:w="1029"/>
        <w:gridCol w:w="1037"/>
        <w:gridCol w:w="1045"/>
        <w:gridCol w:w="1055"/>
      </w:tblGrid>
      <w:tr w:rsidR="000D42BA">
        <w:trPr>
          <w:trHeight w:val="945"/>
        </w:trPr>
        <w:tc>
          <w:tcPr>
            <w:tcW w:w="201"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序号</w:t>
            </w:r>
          </w:p>
        </w:tc>
        <w:tc>
          <w:tcPr>
            <w:tcW w:w="457" w:type="pct"/>
            <w:vAlign w:val="center"/>
          </w:tcPr>
          <w:p w:rsidR="000D42BA" w:rsidRDefault="00CC5CD1">
            <w:pPr>
              <w:autoSpaceDE w:val="0"/>
              <w:autoSpaceDN w:val="0"/>
              <w:adjustRightInd w:val="0"/>
              <w:spacing w:beforeLines="50" w:before="120"/>
              <w:jc w:val="center"/>
              <w:rPr>
                <w:rFonts w:ascii="宋体" w:cs="宋体"/>
                <w:b/>
                <w:bCs/>
                <w:kern w:val="0"/>
                <w:sz w:val="20"/>
                <w:szCs w:val="20"/>
              </w:rPr>
            </w:pPr>
            <w:r>
              <w:rPr>
                <w:rFonts w:ascii="宋体" w:cs="宋体" w:hint="eastAsia"/>
                <w:b/>
                <w:bCs/>
                <w:kern w:val="0"/>
                <w:sz w:val="20"/>
                <w:szCs w:val="20"/>
                <w:lang w:val="zh-CN"/>
              </w:rPr>
              <w:t>专业代码</w:t>
            </w:r>
            <w:r>
              <w:rPr>
                <w:rFonts w:ascii="宋体" w:cs="宋体" w:hint="eastAsia"/>
                <w:b/>
                <w:bCs/>
                <w:kern w:val="0"/>
                <w:sz w:val="20"/>
                <w:szCs w:val="20"/>
              </w:rPr>
              <w:t>/</w:t>
            </w:r>
          </w:p>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rPr>
              <w:t>专业大类</w:t>
            </w:r>
          </w:p>
        </w:tc>
        <w:tc>
          <w:tcPr>
            <w:tcW w:w="862"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专业名称</w:t>
            </w:r>
          </w:p>
        </w:tc>
        <w:tc>
          <w:tcPr>
            <w:tcW w:w="333"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教授</w:t>
            </w:r>
          </w:p>
        </w:tc>
        <w:tc>
          <w:tcPr>
            <w:tcW w:w="388"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副教授</w:t>
            </w:r>
          </w:p>
        </w:tc>
        <w:tc>
          <w:tcPr>
            <w:tcW w:w="390"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讲师</w:t>
            </w:r>
          </w:p>
        </w:tc>
        <w:tc>
          <w:tcPr>
            <w:tcW w:w="359"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助教</w:t>
            </w:r>
          </w:p>
        </w:tc>
        <w:tc>
          <w:tcPr>
            <w:tcW w:w="394"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其他正高级</w:t>
            </w:r>
          </w:p>
        </w:tc>
        <w:tc>
          <w:tcPr>
            <w:tcW w:w="398"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其他副高级</w:t>
            </w:r>
          </w:p>
        </w:tc>
        <w:tc>
          <w:tcPr>
            <w:tcW w:w="401" w:type="pct"/>
            <w:vAlign w:val="center"/>
          </w:tcPr>
          <w:p w:rsidR="000D42BA" w:rsidRDefault="00CC5CD1">
            <w:pPr>
              <w:autoSpaceDE w:val="0"/>
              <w:autoSpaceDN w:val="0"/>
              <w:adjustRightInd w:val="0"/>
              <w:spacing w:beforeLines="50" w:before="120"/>
              <w:jc w:val="center"/>
              <w:rPr>
                <w:rFonts w:ascii="宋体" w:cs="宋体"/>
                <w:b/>
                <w:bCs/>
                <w:kern w:val="0"/>
                <w:sz w:val="20"/>
                <w:szCs w:val="20"/>
              </w:rPr>
            </w:pPr>
            <w:r>
              <w:rPr>
                <w:rFonts w:ascii="宋体" w:cs="宋体" w:hint="eastAsia"/>
                <w:b/>
                <w:bCs/>
                <w:kern w:val="0"/>
                <w:sz w:val="20"/>
                <w:szCs w:val="20"/>
              </w:rPr>
              <w:t>其他中级</w:t>
            </w:r>
          </w:p>
        </w:tc>
        <w:tc>
          <w:tcPr>
            <w:tcW w:w="404" w:type="pct"/>
            <w:vAlign w:val="center"/>
          </w:tcPr>
          <w:p w:rsidR="000D42BA" w:rsidRDefault="00CC5CD1">
            <w:pPr>
              <w:autoSpaceDE w:val="0"/>
              <w:autoSpaceDN w:val="0"/>
              <w:adjustRightInd w:val="0"/>
              <w:spacing w:beforeLines="50" w:before="120"/>
              <w:jc w:val="center"/>
              <w:rPr>
                <w:rFonts w:ascii="宋体" w:cs="宋体"/>
                <w:b/>
                <w:bCs/>
                <w:kern w:val="0"/>
                <w:sz w:val="20"/>
                <w:szCs w:val="20"/>
              </w:rPr>
            </w:pPr>
            <w:r>
              <w:rPr>
                <w:rFonts w:ascii="宋体" w:cs="宋体" w:hint="eastAsia"/>
                <w:b/>
                <w:bCs/>
                <w:kern w:val="0"/>
                <w:sz w:val="20"/>
                <w:szCs w:val="20"/>
              </w:rPr>
              <w:t>其他初级</w:t>
            </w:r>
          </w:p>
        </w:tc>
        <w:tc>
          <w:tcPr>
            <w:tcW w:w="408" w:type="pct"/>
            <w:vAlign w:val="center"/>
          </w:tcPr>
          <w:p w:rsidR="000D42BA" w:rsidRDefault="00CC5CD1">
            <w:pPr>
              <w:autoSpaceDE w:val="0"/>
              <w:autoSpaceDN w:val="0"/>
              <w:adjustRightInd w:val="0"/>
              <w:spacing w:beforeLines="50" w:before="120"/>
              <w:jc w:val="center"/>
              <w:rPr>
                <w:rFonts w:ascii="宋体" w:cs="宋体"/>
                <w:b/>
                <w:bCs/>
                <w:kern w:val="0"/>
                <w:sz w:val="20"/>
                <w:szCs w:val="20"/>
              </w:rPr>
            </w:pPr>
            <w:r>
              <w:rPr>
                <w:rFonts w:ascii="宋体" w:cs="宋体" w:hint="eastAsia"/>
                <w:b/>
                <w:bCs/>
                <w:kern w:val="0"/>
                <w:sz w:val="20"/>
                <w:szCs w:val="20"/>
              </w:rPr>
              <w:t>未评级</w:t>
            </w: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1</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120210</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文化产业管理</w:t>
            </w:r>
          </w:p>
        </w:tc>
        <w:tc>
          <w:tcPr>
            <w:tcW w:w="333"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c>
          <w:tcPr>
            <w:tcW w:w="38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7</w:t>
            </w:r>
          </w:p>
        </w:tc>
        <w:tc>
          <w:tcPr>
            <w:tcW w:w="390"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sz w:val="20"/>
                <w:szCs w:val="20"/>
                <w:lang w:val="zh-CN"/>
              </w:rPr>
            </w:pPr>
          </w:p>
        </w:tc>
        <w:tc>
          <w:tcPr>
            <w:tcW w:w="398" w:type="pct"/>
            <w:vAlign w:val="center"/>
          </w:tcPr>
          <w:p w:rsidR="000D42BA" w:rsidRDefault="000D42BA">
            <w:pPr>
              <w:jc w:val="center"/>
              <w:rPr>
                <w:rFonts w:ascii="宋体" w:eastAsia="宋体" w:hAnsi="宋体" w:cs="宋体"/>
                <w:bCs/>
                <w:sz w:val="20"/>
                <w:szCs w:val="20"/>
                <w:lang w:val="zh-CN"/>
              </w:rPr>
            </w:pPr>
          </w:p>
        </w:tc>
        <w:tc>
          <w:tcPr>
            <w:tcW w:w="401" w:type="pct"/>
            <w:vAlign w:val="center"/>
          </w:tcPr>
          <w:p w:rsidR="000D42BA" w:rsidRDefault="000D42BA">
            <w:pPr>
              <w:rPr>
                <w:rFonts w:ascii="宋体" w:eastAsia="宋体" w:hAnsi="宋体" w:cs="宋体"/>
                <w:sz w:val="20"/>
                <w:szCs w:val="20"/>
                <w:lang w:val="zh-CN"/>
              </w:rPr>
            </w:pP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2</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130101</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艺术史论</w:t>
            </w:r>
          </w:p>
        </w:tc>
        <w:tc>
          <w:tcPr>
            <w:tcW w:w="333" w:type="pct"/>
            <w:vAlign w:val="center"/>
          </w:tcPr>
          <w:p w:rsidR="000D42BA" w:rsidRDefault="00135989">
            <w:pPr>
              <w:widowControl/>
              <w:jc w:val="center"/>
              <w:textAlignment w:val="center"/>
              <w:rPr>
                <w:rFonts w:ascii="宋体" w:eastAsia="宋体" w:hAnsi="宋体" w:cs="宋体"/>
                <w:bCs/>
                <w:sz w:val="20"/>
                <w:szCs w:val="20"/>
                <w:lang w:val="zh-CN"/>
              </w:rPr>
            </w:pPr>
            <w:r>
              <w:rPr>
                <w:rFonts w:ascii="宋体" w:eastAsia="宋体" w:hAnsi="宋体" w:cs="宋体"/>
                <w:bCs/>
                <w:kern w:val="0"/>
                <w:sz w:val="20"/>
                <w:szCs w:val="20"/>
                <w:lang w:bidi="ar"/>
              </w:rPr>
              <w:t>3</w:t>
            </w:r>
          </w:p>
        </w:tc>
        <w:tc>
          <w:tcPr>
            <w:tcW w:w="388" w:type="pct"/>
            <w:vAlign w:val="center"/>
          </w:tcPr>
          <w:p w:rsidR="000D42BA" w:rsidRDefault="00135989">
            <w:pPr>
              <w:widowControl/>
              <w:jc w:val="center"/>
              <w:textAlignment w:val="center"/>
              <w:rPr>
                <w:rFonts w:ascii="宋体" w:eastAsia="宋体" w:hAnsi="宋体" w:cs="宋体"/>
                <w:bCs/>
                <w:sz w:val="20"/>
                <w:szCs w:val="20"/>
                <w:lang w:val="zh-CN"/>
              </w:rPr>
            </w:pPr>
            <w:r>
              <w:rPr>
                <w:rFonts w:ascii="宋体" w:eastAsia="宋体" w:hAnsi="宋体" w:cs="宋体"/>
                <w:bCs/>
                <w:kern w:val="0"/>
                <w:sz w:val="20"/>
                <w:szCs w:val="20"/>
                <w:lang w:bidi="ar"/>
              </w:rPr>
              <w:t>1</w:t>
            </w:r>
          </w:p>
        </w:tc>
        <w:tc>
          <w:tcPr>
            <w:tcW w:w="390" w:type="pct"/>
            <w:vAlign w:val="center"/>
          </w:tcPr>
          <w:p w:rsidR="000D42BA" w:rsidRDefault="000D42BA">
            <w:pPr>
              <w:widowControl/>
              <w:jc w:val="center"/>
              <w:textAlignment w:val="center"/>
              <w:rPr>
                <w:rFonts w:ascii="宋体" w:eastAsia="宋体" w:hAnsi="宋体" w:cs="宋体"/>
                <w:bCs/>
                <w:sz w:val="20"/>
                <w:szCs w:val="20"/>
                <w:lang w:val="zh-CN"/>
              </w:rPr>
            </w:pP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sz w:val="20"/>
                <w:szCs w:val="20"/>
                <w:lang w:val="zh-CN"/>
              </w:rPr>
            </w:pPr>
          </w:p>
        </w:tc>
        <w:tc>
          <w:tcPr>
            <w:tcW w:w="398" w:type="pct"/>
            <w:vAlign w:val="center"/>
          </w:tcPr>
          <w:p w:rsidR="000D42BA" w:rsidRDefault="000D42BA">
            <w:pPr>
              <w:jc w:val="center"/>
              <w:rPr>
                <w:rFonts w:ascii="宋体" w:eastAsia="宋体" w:hAnsi="宋体" w:cs="宋体"/>
                <w:bCs/>
                <w:sz w:val="20"/>
                <w:szCs w:val="20"/>
                <w:lang w:val="zh-CN"/>
              </w:rPr>
            </w:pPr>
          </w:p>
        </w:tc>
        <w:tc>
          <w:tcPr>
            <w:tcW w:w="401" w:type="pct"/>
            <w:vAlign w:val="center"/>
          </w:tcPr>
          <w:p w:rsidR="000D42BA" w:rsidRDefault="000D42BA">
            <w:pPr>
              <w:widowControl/>
              <w:jc w:val="center"/>
              <w:textAlignment w:val="center"/>
              <w:rPr>
                <w:rFonts w:ascii="宋体" w:eastAsia="宋体" w:hAnsi="宋体" w:cs="宋体"/>
                <w:sz w:val="20"/>
                <w:szCs w:val="20"/>
                <w:lang w:val="zh-CN"/>
              </w:rPr>
            </w:pPr>
          </w:p>
        </w:tc>
        <w:tc>
          <w:tcPr>
            <w:tcW w:w="404" w:type="pct"/>
            <w:vAlign w:val="center"/>
          </w:tcPr>
          <w:p w:rsidR="000D42BA" w:rsidRDefault="000D42BA">
            <w:pPr>
              <w:rPr>
                <w:rFonts w:ascii="宋体" w:eastAsia="宋体" w:hAnsi="宋体" w:cs="宋体"/>
                <w:bCs/>
                <w:sz w:val="20"/>
                <w:szCs w:val="20"/>
                <w:lang w:val="zh-CN"/>
              </w:rPr>
            </w:pPr>
          </w:p>
        </w:tc>
        <w:tc>
          <w:tcPr>
            <w:tcW w:w="40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3</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130201</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音乐表演</w:t>
            </w:r>
          </w:p>
        </w:tc>
        <w:tc>
          <w:tcPr>
            <w:tcW w:w="333"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13</w:t>
            </w:r>
          </w:p>
        </w:tc>
        <w:tc>
          <w:tcPr>
            <w:tcW w:w="38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19</w:t>
            </w:r>
          </w:p>
        </w:tc>
        <w:tc>
          <w:tcPr>
            <w:tcW w:w="390" w:type="pct"/>
            <w:vAlign w:val="center"/>
          </w:tcPr>
          <w:p w:rsidR="000D42BA" w:rsidRDefault="0093310F">
            <w:pPr>
              <w:widowControl/>
              <w:jc w:val="center"/>
              <w:textAlignment w:val="center"/>
              <w:rPr>
                <w:rFonts w:ascii="宋体" w:eastAsia="宋体" w:hAnsi="宋体" w:cs="宋体"/>
                <w:bCs/>
                <w:sz w:val="20"/>
                <w:szCs w:val="20"/>
                <w:lang w:val="zh-CN"/>
              </w:rPr>
            </w:pPr>
            <w:r>
              <w:rPr>
                <w:rFonts w:ascii="宋体" w:eastAsia="宋体" w:hAnsi="宋体" w:cs="宋体"/>
                <w:bCs/>
                <w:kern w:val="0"/>
                <w:sz w:val="20"/>
                <w:szCs w:val="20"/>
                <w:lang w:bidi="ar"/>
              </w:rPr>
              <w:t>47</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93310F">
            <w:pPr>
              <w:widowControl/>
              <w:jc w:val="center"/>
              <w:textAlignment w:val="center"/>
              <w:rPr>
                <w:rFonts w:ascii="宋体" w:eastAsia="宋体" w:hAnsi="宋体" w:cs="宋体"/>
                <w:bCs/>
                <w:sz w:val="20"/>
                <w:szCs w:val="20"/>
                <w:lang w:val="zh-CN"/>
              </w:rPr>
            </w:pPr>
            <w:r>
              <w:rPr>
                <w:rFonts w:ascii="宋体" w:eastAsia="宋体" w:hAnsi="宋体" w:cs="宋体"/>
                <w:bCs/>
                <w:kern w:val="0"/>
                <w:sz w:val="20"/>
                <w:szCs w:val="20"/>
                <w:lang w:bidi="ar"/>
              </w:rPr>
              <w:t>7</w:t>
            </w:r>
          </w:p>
        </w:tc>
        <w:tc>
          <w:tcPr>
            <w:tcW w:w="398" w:type="pct"/>
            <w:vAlign w:val="center"/>
          </w:tcPr>
          <w:p w:rsidR="000D42BA" w:rsidRDefault="0093310F">
            <w:pPr>
              <w:widowControl/>
              <w:jc w:val="center"/>
              <w:textAlignment w:val="center"/>
              <w:rPr>
                <w:rFonts w:ascii="宋体" w:eastAsia="宋体" w:hAnsi="宋体" w:cs="宋体"/>
                <w:bCs/>
                <w:sz w:val="20"/>
                <w:szCs w:val="20"/>
                <w:lang w:val="zh-CN"/>
              </w:rPr>
            </w:pPr>
            <w:r>
              <w:rPr>
                <w:rFonts w:ascii="宋体" w:eastAsia="宋体" w:hAnsi="宋体" w:cs="宋体"/>
                <w:bCs/>
                <w:kern w:val="0"/>
                <w:sz w:val="20"/>
                <w:szCs w:val="20"/>
                <w:lang w:bidi="ar"/>
              </w:rPr>
              <w:t>20</w:t>
            </w:r>
          </w:p>
        </w:tc>
        <w:tc>
          <w:tcPr>
            <w:tcW w:w="401" w:type="pct"/>
            <w:vAlign w:val="center"/>
          </w:tcPr>
          <w:p w:rsidR="000D42BA" w:rsidRDefault="0093310F">
            <w:pPr>
              <w:jc w:val="center"/>
              <w:rPr>
                <w:rFonts w:ascii="宋体" w:eastAsia="宋体" w:hAnsi="宋体" w:cs="宋体"/>
                <w:sz w:val="20"/>
                <w:szCs w:val="20"/>
                <w:lang w:val="zh-CN"/>
              </w:rPr>
            </w:pPr>
            <w:r>
              <w:rPr>
                <w:rFonts w:ascii="宋体" w:eastAsia="宋体" w:hAnsi="宋体" w:cs="宋体" w:hint="eastAsia"/>
                <w:sz w:val="20"/>
                <w:szCs w:val="20"/>
                <w:lang w:val="zh-CN"/>
              </w:rPr>
              <w:t>3</w:t>
            </w:r>
            <w:r>
              <w:rPr>
                <w:rFonts w:ascii="宋体" w:eastAsia="宋体" w:hAnsi="宋体" w:cs="宋体"/>
                <w:sz w:val="20"/>
                <w:szCs w:val="20"/>
                <w:lang w:val="zh-CN"/>
              </w:rPr>
              <w:t>0</w:t>
            </w:r>
          </w:p>
        </w:tc>
        <w:tc>
          <w:tcPr>
            <w:tcW w:w="404" w:type="pct"/>
            <w:vAlign w:val="center"/>
          </w:tcPr>
          <w:p w:rsidR="000D42BA" w:rsidRDefault="0093310F">
            <w:pPr>
              <w:widowControl/>
              <w:jc w:val="center"/>
              <w:textAlignment w:val="center"/>
              <w:rPr>
                <w:rFonts w:ascii="宋体" w:eastAsia="宋体" w:hAnsi="宋体" w:cs="宋体"/>
                <w:bCs/>
                <w:sz w:val="20"/>
                <w:szCs w:val="20"/>
                <w:lang w:val="zh-CN"/>
              </w:rPr>
            </w:pPr>
            <w:r>
              <w:rPr>
                <w:rFonts w:ascii="宋体" w:eastAsia="宋体" w:hAnsi="宋体" w:cs="宋体"/>
                <w:bCs/>
                <w:kern w:val="0"/>
                <w:sz w:val="20"/>
                <w:szCs w:val="20"/>
                <w:lang w:bidi="ar"/>
              </w:rPr>
              <w:t>2</w:t>
            </w:r>
          </w:p>
        </w:tc>
        <w:tc>
          <w:tcPr>
            <w:tcW w:w="408" w:type="pct"/>
            <w:vAlign w:val="center"/>
          </w:tcPr>
          <w:p w:rsidR="000D42BA" w:rsidRDefault="0093310F">
            <w:pPr>
              <w:widowControl/>
              <w:jc w:val="center"/>
              <w:textAlignment w:val="center"/>
              <w:rPr>
                <w:rFonts w:ascii="宋体" w:eastAsia="宋体" w:hAnsi="宋体" w:cs="宋体"/>
                <w:bCs/>
                <w:sz w:val="20"/>
                <w:szCs w:val="20"/>
                <w:lang w:val="zh-CN"/>
              </w:rPr>
            </w:pPr>
            <w:r>
              <w:rPr>
                <w:rFonts w:ascii="宋体" w:eastAsia="宋体" w:hAnsi="宋体" w:cs="宋体"/>
                <w:bCs/>
                <w:kern w:val="0"/>
                <w:sz w:val="20"/>
                <w:szCs w:val="20"/>
                <w:lang w:bidi="ar"/>
              </w:rPr>
              <w:t>7</w:t>
            </w: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4</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130202</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音乐学</w:t>
            </w:r>
          </w:p>
        </w:tc>
        <w:tc>
          <w:tcPr>
            <w:tcW w:w="333"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c>
          <w:tcPr>
            <w:tcW w:w="388" w:type="pct"/>
            <w:vAlign w:val="center"/>
          </w:tcPr>
          <w:p w:rsidR="000D42BA" w:rsidRDefault="0093310F">
            <w:pPr>
              <w:widowControl/>
              <w:jc w:val="center"/>
              <w:textAlignment w:val="center"/>
              <w:rPr>
                <w:rFonts w:ascii="宋体" w:eastAsia="宋体" w:hAnsi="宋体" w:cs="宋体"/>
                <w:bCs/>
                <w:sz w:val="20"/>
                <w:szCs w:val="20"/>
                <w:lang w:val="zh-CN"/>
              </w:rPr>
            </w:pPr>
            <w:r>
              <w:rPr>
                <w:rFonts w:ascii="宋体" w:eastAsia="宋体" w:hAnsi="宋体" w:cs="宋体"/>
                <w:bCs/>
                <w:kern w:val="0"/>
                <w:sz w:val="20"/>
                <w:szCs w:val="20"/>
                <w:lang w:bidi="ar"/>
              </w:rPr>
              <w:t>5</w:t>
            </w:r>
          </w:p>
        </w:tc>
        <w:tc>
          <w:tcPr>
            <w:tcW w:w="390" w:type="pct"/>
            <w:vAlign w:val="center"/>
          </w:tcPr>
          <w:p w:rsidR="000D42BA" w:rsidRDefault="0093310F">
            <w:pPr>
              <w:widowControl/>
              <w:jc w:val="center"/>
              <w:textAlignment w:val="center"/>
              <w:rPr>
                <w:rFonts w:ascii="宋体" w:eastAsia="宋体" w:hAnsi="宋体" w:cs="宋体"/>
                <w:bCs/>
                <w:sz w:val="20"/>
                <w:szCs w:val="20"/>
                <w:lang w:val="zh-CN"/>
              </w:rPr>
            </w:pPr>
            <w:r>
              <w:rPr>
                <w:rFonts w:ascii="宋体" w:eastAsia="宋体" w:hAnsi="宋体" w:cs="宋体"/>
                <w:bCs/>
                <w:kern w:val="0"/>
                <w:sz w:val="20"/>
                <w:szCs w:val="20"/>
                <w:lang w:bidi="ar"/>
              </w:rPr>
              <w:t>1</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sz w:val="20"/>
                <w:szCs w:val="20"/>
                <w:lang w:val="zh-CN"/>
              </w:rPr>
            </w:pPr>
          </w:p>
        </w:tc>
        <w:tc>
          <w:tcPr>
            <w:tcW w:w="398" w:type="pct"/>
            <w:vAlign w:val="center"/>
          </w:tcPr>
          <w:p w:rsidR="000D42BA" w:rsidRDefault="0093310F">
            <w:pPr>
              <w:jc w:val="center"/>
              <w:rPr>
                <w:rFonts w:ascii="宋体" w:eastAsia="宋体" w:hAnsi="宋体" w:cs="宋体"/>
                <w:bCs/>
                <w:sz w:val="20"/>
                <w:szCs w:val="20"/>
                <w:lang w:val="zh-CN"/>
              </w:rPr>
            </w:pPr>
            <w:r>
              <w:rPr>
                <w:rFonts w:ascii="宋体" w:eastAsia="宋体" w:hAnsi="宋体" w:cs="宋体" w:hint="eastAsia"/>
                <w:bCs/>
                <w:sz w:val="20"/>
                <w:szCs w:val="20"/>
                <w:lang w:val="zh-CN"/>
              </w:rPr>
              <w:t>3</w:t>
            </w:r>
          </w:p>
        </w:tc>
        <w:tc>
          <w:tcPr>
            <w:tcW w:w="401" w:type="pct"/>
            <w:vAlign w:val="center"/>
          </w:tcPr>
          <w:p w:rsidR="000D42BA" w:rsidRDefault="0093310F">
            <w:pPr>
              <w:jc w:val="center"/>
              <w:rPr>
                <w:rFonts w:ascii="宋体" w:eastAsia="宋体" w:hAnsi="宋体" w:cs="宋体"/>
                <w:sz w:val="20"/>
                <w:szCs w:val="20"/>
                <w:lang w:val="zh-CN"/>
              </w:rPr>
            </w:pPr>
            <w:r>
              <w:rPr>
                <w:rFonts w:ascii="宋体" w:eastAsia="宋体" w:hAnsi="宋体" w:cs="宋体" w:hint="eastAsia"/>
                <w:sz w:val="20"/>
                <w:szCs w:val="20"/>
                <w:lang w:val="zh-CN"/>
              </w:rPr>
              <w:t>5</w:t>
            </w: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93310F">
            <w:pPr>
              <w:jc w:val="center"/>
              <w:rPr>
                <w:rFonts w:ascii="宋体" w:eastAsia="宋体" w:hAnsi="宋体" w:cs="宋体"/>
                <w:bCs/>
                <w:sz w:val="20"/>
                <w:szCs w:val="20"/>
                <w:lang w:val="zh-CN"/>
              </w:rPr>
            </w:pPr>
            <w:r>
              <w:rPr>
                <w:rFonts w:ascii="宋体" w:eastAsia="宋体" w:hAnsi="宋体" w:cs="宋体" w:hint="eastAsia"/>
                <w:bCs/>
                <w:sz w:val="20"/>
                <w:szCs w:val="20"/>
                <w:lang w:val="zh-CN"/>
              </w:rPr>
              <w:t>2</w:t>
            </w: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5</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130203</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作曲与作曲技术理论</w:t>
            </w:r>
          </w:p>
        </w:tc>
        <w:tc>
          <w:tcPr>
            <w:tcW w:w="333"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c>
          <w:tcPr>
            <w:tcW w:w="388" w:type="pct"/>
            <w:vAlign w:val="center"/>
          </w:tcPr>
          <w:p w:rsidR="000D42BA" w:rsidRDefault="0093310F">
            <w:pPr>
              <w:widowControl/>
              <w:jc w:val="center"/>
              <w:textAlignment w:val="center"/>
              <w:rPr>
                <w:rFonts w:ascii="宋体" w:eastAsia="宋体" w:hAnsi="宋体" w:cs="宋体"/>
                <w:bCs/>
                <w:sz w:val="20"/>
                <w:szCs w:val="20"/>
                <w:lang w:val="zh-CN"/>
              </w:rPr>
            </w:pPr>
            <w:r>
              <w:rPr>
                <w:rFonts w:ascii="宋体" w:eastAsia="宋体" w:hAnsi="宋体" w:cs="宋体"/>
                <w:bCs/>
                <w:kern w:val="0"/>
                <w:sz w:val="20"/>
                <w:szCs w:val="20"/>
                <w:lang w:bidi="ar"/>
              </w:rPr>
              <w:t>5</w:t>
            </w:r>
          </w:p>
        </w:tc>
        <w:tc>
          <w:tcPr>
            <w:tcW w:w="390" w:type="pct"/>
            <w:vAlign w:val="center"/>
          </w:tcPr>
          <w:p w:rsidR="000D42BA" w:rsidRDefault="0093310F">
            <w:pPr>
              <w:widowControl/>
              <w:jc w:val="center"/>
              <w:textAlignment w:val="center"/>
              <w:rPr>
                <w:rFonts w:ascii="宋体" w:eastAsia="宋体" w:hAnsi="宋体" w:cs="宋体"/>
                <w:bCs/>
                <w:sz w:val="20"/>
                <w:szCs w:val="20"/>
                <w:lang w:val="zh-CN"/>
              </w:rPr>
            </w:pPr>
            <w:r>
              <w:rPr>
                <w:rFonts w:ascii="宋体" w:eastAsia="宋体" w:hAnsi="宋体" w:cs="宋体"/>
                <w:bCs/>
                <w:kern w:val="0"/>
                <w:sz w:val="20"/>
                <w:szCs w:val="20"/>
                <w:lang w:bidi="ar"/>
              </w:rPr>
              <w:t>12</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sz w:val="20"/>
                <w:szCs w:val="20"/>
                <w:lang w:val="zh-CN"/>
              </w:rPr>
            </w:pPr>
          </w:p>
        </w:tc>
        <w:tc>
          <w:tcPr>
            <w:tcW w:w="398" w:type="pct"/>
            <w:vAlign w:val="center"/>
          </w:tcPr>
          <w:p w:rsidR="000D42BA" w:rsidRDefault="000D42BA">
            <w:pPr>
              <w:jc w:val="center"/>
              <w:rPr>
                <w:rFonts w:ascii="宋体" w:eastAsia="宋体" w:hAnsi="宋体" w:cs="宋体"/>
                <w:bCs/>
                <w:sz w:val="20"/>
                <w:szCs w:val="20"/>
                <w:lang w:val="zh-CN"/>
              </w:rPr>
            </w:pPr>
          </w:p>
        </w:tc>
        <w:tc>
          <w:tcPr>
            <w:tcW w:w="401" w:type="pct"/>
            <w:vAlign w:val="center"/>
          </w:tcPr>
          <w:p w:rsidR="000D42BA" w:rsidRDefault="000D42BA">
            <w:pPr>
              <w:jc w:val="center"/>
              <w:rPr>
                <w:rFonts w:ascii="宋体" w:eastAsia="宋体" w:hAnsi="宋体" w:cs="宋体"/>
                <w:sz w:val="20"/>
                <w:szCs w:val="20"/>
                <w:lang w:val="zh-CN"/>
              </w:rPr>
            </w:pP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93310F">
            <w:pPr>
              <w:jc w:val="center"/>
              <w:rPr>
                <w:rFonts w:ascii="宋体" w:eastAsia="宋体" w:hAnsi="宋体" w:cs="宋体"/>
                <w:bCs/>
                <w:sz w:val="20"/>
                <w:szCs w:val="20"/>
                <w:lang w:val="zh-CN"/>
              </w:rPr>
            </w:pPr>
            <w:r>
              <w:rPr>
                <w:rFonts w:ascii="宋体" w:eastAsia="宋体" w:hAnsi="宋体" w:cs="宋体" w:hint="eastAsia"/>
                <w:bCs/>
                <w:sz w:val="20"/>
                <w:szCs w:val="20"/>
                <w:lang w:val="zh-CN"/>
              </w:rPr>
              <w:t>1</w:t>
            </w: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6</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130204</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舞蹈表演</w:t>
            </w:r>
          </w:p>
        </w:tc>
        <w:tc>
          <w:tcPr>
            <w:tcW w:w="333" w:type="pct"/>
            <w:vAlign w:val="center"/>
          </w:tcPr>
          <w:p w:rsidR="000D42BA" w:rsidRDefault="000D42BA">
            <w:pPr>
              <w:jc w:val="center"/>
              <w:rPr>
                <w:rFonts w:ascii="宋体" w:eastAsia="宋体" w:hAnsi="宋体" w:cs="宋体"/>
                <w:bCs/>
                <w:sz w:val="20"/>
                <w:szCs w:val="20"/>
                <w:lang w:val="zh-CN"/>
              </w:rPr>
            </w:pPr>
          </w:p>
        </w:tc>
        <w:tc>
          <w:tcPr>
            <w:tcW w:w="38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3</w:t>
            </w:r>
          </w:p>
        </w:tc>
        <w:tc>
          <w:tcPr>
            <w:tcW w:w="390"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12</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93310F">
            <w:pPr>
              <w:widowControl/>
              <w:jc w:val="center"/>
              <w:textAlignment w:val="center"/>
              <w:rPr>
                <w:rFonts w:ascii="宋体" w:eastAsia="宋体" w:hAnsi="宋体" w:cs="宋体"/>
                <w:bCs/>
                <w:sz w:val="20"/>
                <w:szCs w:val="20"/>
                <w:lang w:val="zh-CN"/>
              </w:rPr>
            </w:pPr>
            <w:r>
              <w:rPr>
                <w:rFonts w:ascii="宋体" w:eastAsia="宋体" w:hAnsi="宋体" w:cs="宋体"/>
                <w:bCs/>
                <w:kern w:val="0"/>
                <w:sz w:val="20"/>
                <w:szCs w:val="20"/>
                <w:lang w:bidi="ar"/>
              </w:rPr>
              <w:t>2</w:t>
            </w:r>
          </w:p>
        </w:tc>
        <w:tc>
          <w:tcPr>
            <w:tcW w:w="398" w:type="pct"/>
            <w:vAlign w:val="center"/>
          </w:tcPr>
          <w:p w:rsidR="000D42BA" w:rsidRDefault="0093310F">
            <w:pPr>
              <w:widowControl/>
              <w:jc w:val="center"/>
              <w:textAlignment w:val="center"/>
              <w:rPr>
                <w:rFonts w:ascii="宋体" w:eastAsia="宋体" w:hAnsi="宋体" w:cs="宋体"/>
                <w:bCs/>
                <w:sz w:val="20"/>
                <w:szCs w:val="20"/>
                <w:lang w:val="zh-CN"/>
              </w:rPr>
            </w:pPr>
            <w:r>
              <w:rPr>
                <w:rFonts w:ascii="宋体" w:eastAsia="宋体" w:hAnsi="宋体" w:cs="宋体"/>
                <w:bCs/>
                <w:kern w:val="0"/>
                <w:sz w:val="20"/>
                <w:szCs w:val="20"/>
                <w:lang w:bidi="ar"/>
              </w:rPr>
              <w:t>6</w:t>
            </w:r>
          </w:p>
        </w:tc>
        <w:tc>
          <w:tcPr>
            <w:tcW w:w="401" w:type="pct"/>
            <w:vAlign w:val="center"/>
          </w:tcPr>
          <w:p w:rsidR="000D42BA" w:rsidRDefault="0093310F">
            <w:pPr>
              <w:jc w:val="center"/>
              <w:rPr>
                <w:rFonts w:ascii="宋体" w:eastAsia="宋体" w:hAnsi="宋体" w:cs="宋体"/>
                <w:sz w:val="20"/>
                <w:szCs w:val="20"/>
                <w:lang w:val="zh-CN"/>
              </w:rPr>
            </w:pPr>
            <w:r>
              <w:rPr>
                <w:rFonts w:ascii="宋体" w:eastAsia="宋体" w:hAnsi="宋体" w:cs="宋体" w:hint="eastAsia"/>
                <w:sz w:val="20"/>
                <w:szCs w:val="20"/>
                <w:lang w:val="zh-CN"/>
              </w:rPr>
              <w:t>1</w:t>
            </w:r>
            <w:r>
              <w:rPr>
                <w:rFonts w:ascii="宋体" w:eastAsia="宋体" w:hAnsi="宋体" w:cs="宋体"/>
                <w:sz w:val="20"/>
                <w:szCs w:val="20"/>
                <w:lang w:val="zh-CN"/>
              </w:rPr>
              <w:t>0</w:t>
            </w: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93310F">
            <w:pPr>
              <w:widowControl/>
              <w:jc w:val="center"/>
              <w:textAlignment w:val="center"/>
              <w:rPr>
                <w:rFonts w:ascii="宋体" w:eastAsia="宋体" w:hAnsi="宋体" w:cs="宋体"/>
                <w:bCs/>
                <w:sz w:val="20"/>
                <w:szCs w:val="20"/>
                <w:lang w:val="zh-CN"/>
              </w:rPr>
            </w:pPr>
            <w:r>
              <w:rPr>
                <w:rFonts w:ascii="宋体" w:eastAsia="宋体" w:hAnsi="宋体" w:cs="宋体"/>
                <w:bCs/>
                <w:kern w:val="0"/>
                <w:sz w:val="20"/>
                <w:szCs w:val="20"/>
                <w:lang w:bidi="ar"/>
              </w:rPr>
              <w:t>3</w:t>
            </w: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7</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130205</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舞蹈学</w:t>
            </w:r>
          </w:p>
        </w:tc>
        <w:tc>
          <w:tcPr>
            <w:tcW w:w="333" w:type="pct"/>
            <w:vAlign w:val="center"/>
          </w:tcPr>
          <w:p w:rsidR="000D42BA" w:rsidRDefault="000D42BA">
            <w:pPr>
              <w:jc w:val="center"/>
              <w:rPr>
                <w:rFonts w:ascii="宋体" w:eastAsia="宋体" w:hAnsi="宋体" w:cs="宋体"/>
                <w:bCs/>
                <w:sz w:val="20"/>
                <w:szCs w:val="20"/>
                <w:lang w:val="zh-CN"/>
              </w:rPr>
            </w:pPr>
          </w:p>
        </w:tc>
        <w:tc>
          <w:tcPr>
            <w:tcW w:w="38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c>
          <w:tcPr>
            <w:tcW w:w="390" w:type="pct"/>
            <w:vAlign w:val="center"/>
          </w:tcPr>
          <w:p w:rsidR="000D42BA" w:rsidRDefault="0093310F">
            <w:pPr>
              <w:jc w:val="center"/>
              <w:rPr>
                <w:rFonts w:ascii="宋体" w:eastAsia="宋体" w:hAnsi="宋体" w:cs="宋体"/>
                <w:bCs/>
                <w:sz w:val="20"/>
                <w:szCs w:val="20"/>
                <w:lang w:val="zh-CN"/>
              </w:rPr>
            </w:pPr>
            <w:r>
              <w:rPr>
                <w:rFonts w:ascii="宋体" w:eastAsia="宋体" w:hAnsi="宋体" w:cs="宋体" w:hint="eastAsia"/>
                <w:bCs/>
                <w:sz w:val="20"/>
                <w:szCs w:val="20"/>
                <w:lang w:val="zh-CN"/>
              </w:rPr>
              <w:t>1</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sz w:val="20"/>
                <w:szCs w:val="20"/>
                <w:lang w:val="zh-CN"/>
              </w:rPr>
            </w:pPr>
          </w:p>
        </w:tc>
        <w:tc>
          <w:tcPr>
            <w:tcW w:w="398" w:type="pct"/>
            <w:vAlign w:val="center"/>
          </w:tcPr>
          <w:p w:rsidR="000D42BA" w:rsidRDefault="000D42BA">
            <w:pPr>
              <w:jc w:val="center"/>
              <w:rPr>
                <w:rFonts w:ascii="宋体" w:eastAsia="宋体" w:hAnsi="宋体" w:cs="宋体"/>
                <w:bCs/>
                <w:sz w:val="20"/>
                <w:szCs w:val="20"/>
                <w:lang w:val="zh-CN"/>
              </w:rPr>
            </w:pPr>
          </w:p>
        </w:tc>
        <w:tc>
          <w:tcPr>
            <w:tcW w:w="401" w:type="pct"/>
            <w:vAlign w:val="center"/>
          </w:tcPr>
          <w:p w:rsidR="000D42BA" w:rsidRDefault="000D42BA">
            <w:pPr>
              <w:widowControl/>
              <w:jc w:val="center"/>
              <w:textAlignment w:val="center"/>
              <w:rPr>
                <w:rFonts w:ascii="宋体" w:eastAsia="宋体" w:hAnsi="宋体" w:cs="宋体"/>
                <w:sz w:val="20"/>
                <w:szCs w:val="20"/>
                <w:lang w:val="zh-CN"/>
              </w:rPr>
            </w:pP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8</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130206</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舞蹈编导</w:t>
            </w:r>
          </w:p>
        </w:tc>
        <w:tc>
          <w:tcPr>
            <w:tcW w:w="333" w:type="pct"/>
            <w:vAlign w:val="center"/>
          </w:tcPr>
          <w:p w:rsidR="000D42BA" w:rsidRDefault="000D42BA">
            <w:pPr>
              <w:jc w:val="center"/>
              <w:rPr>
                <w:rFonts w:ascii="宋体" w:eastAsia="宋体" w:hAnsi="宋体" w:cs="宋体"/>
                <w:bCs/>
                <w:sz w:val="20"/>
                <w:szCs w:val="20"/>
                <w:lang w:val="zh-CN"/>
              </w:rPr>
            </w:pPr>
          </w:p>
        </w:tc>
        <w:tc>
          <w:tcPr>
            <w:tcW w:w="388" w:type="pct"/>
            <w:vAlign w:val="center"/>
          </w:tcPr>
          <w:p w:rsidR="000D42BA" w:rsidRDefault="000D42BA">
            <w:pPr>
              <w:jc w:val="center"/>
              <w:rPr>
                <w:rFonts w:ascii="宋体" w:eastAsia="宋体" w:hAnsi="宋体" w:cs="宋体"/>
                <w:bCs/>
                <w:sz w:val="20"/>
                <w:szCs w:val="20"/>
                <w:lang w:val="zh-CN"/>
              </w:rPr>
            </w:pPr>
          </w:p>
        </w:tc>
        <w:tc>
          <w:tcPr>
            <w:tcW w:w="390" w:type="pct"/>
            <w:vAlign w:val="center"/>
          </w:tcPr>
          <w:p w:rsidR="000D42BA" w:rsidRDefault="0093310F">
            <w:pPr>
              <w:widowControl/>
              <w:jc w:val="center"/>
              <w:textAlignment w:val="center"/>
              <w:rPr>
                <w:rFonts w:ascii="宋体" w:eastAsia="宋体" w:hAnsi="宋体" w:cs="宋体"/>
                <w:bCs/>
                <w:sz w:val="20"/>
                <w:szCs w:val="20"/>
                <w:lang w:val="zh-CN"/>
              </w:rPr>
            </w:pPr>
            <w:r>
              <w:rPr>
                <w:rFonts w:ascii="宋体" w:eastAsia="宋体" w:hAnsi="宋体" w:cs="宋体"/>
                <w:bCs/>
                <w:kern w:val="0"/>
                <w:sz w:val="20"/>
                <w:szCs w:val="20"/>
                <w:lang w:bidi="ar"/>
              </w:rPr>
              <w:t>5</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c>
          <w:tcPr>
            <w:tcW w:w="398" w:type="pct"/>
            <w:vAlign w:val="center"/>
          </w:tcPr>
          <w:p w:rsidR="000D42BA" w:rsidRDefault="000D42BA">
            <w:pPr>
              <w:jc w:val="center"/>
              <w:rPr>
                <w:rFonts w:ascii="宋体" w:eastAsia="宋体" w:hAnsi="宋体" w:cs="宋体"/>
                <w:bCs/>
                <w:sz w:val="20"/>
                <w:szCs w:val="20"/>
                <w:lang w:val="zh-CN"/>
              </w:rPr>
            </w:pPr>
          </w:p>
        </w:tc>
        <w:tc>
          <w:tcPr>
            <w:tcW w:w="401" w:type="pct"/>
            <w:vAlign w:val="center"/>
          </w:tcPr>
          <w:p w:rsidR="000D42BA" w:rsidRDefault="0093310F">
            <w:pPr>
              <w:jc w:val="center"/>
              <w:rPr>
                <w:rFonts w:ascii="宋体" w:eastAsia="宋体" w:hAnsi="宋体" w:cs="宋体"/>
                <w:sz w:val="20"/>
                <w:szCs w:val="20"/>
                <w:lang w:val="zh-CN"/>
              </w:rPr>
            </w:pPr>
            <w:r>
              <w:rPr>
                <w:rFonts w:ascii="宋体" w:eastAsia="宋体" w:hAnsi="宋体" w:cs="宋体" w:hint="eastAsia"/>
                <w:sz w:val="20"/>
                <w:szCs w:val="20"/>
                <w:lang w:val="zh-CN"/>
              </w:rPr>
              <w:t>1</w:t>
            </w: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0D42BA">
            <w:pPr>
              <w:jc w:val="center"/>
              <w:rPr>
                <w:rFonts w:ascii="宋体" w:eastAsia="宋体" w:hAnsi="宋体" w:cs="宋体"/>
                <w:bCs/>
                <w:sz w:val="20"/>
                <w:szCs w:val="20"/>
                <w:lang w:val="zh-CN"/>
              </w:rPr>
            </w:pP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9</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130401</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美术学</w:t>
            </w:r>
          </w:p>
        </w:tc>
        <w:tc>
          <w:tcPr>
            <w:tcW w:w="333" w:type="pct"/>
            <w:vAlign w:val="center"/>
          </w:tcPr>
          <w:p w:rsidR="000D42BA" w:rsidRDefault="000D42BA">
            <w:pPr>
              <w:jc w:val="center"/>
              <w:rPr>
                <w:rFonts w:ascii="宋体" w:eastAsia="宋体" w:hAnsi="宋体" w:cs="宋体"/>
                <w:bCs/>
                <w:sz w:val="20"/>
                <w:szCs w:val="20"/>
                <w:lang w:val="zh-CN"/>
              </w:rPr>
            </w:pPr>
          </w:p>
        </w:tc>
        <w:tc>
          <w:tcPr>
            <w:tcW w:w="38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2</w:t>
            </w:r>
          </w:p>
        </w:tc>
        <w:tc>
          <w:tcPr>
            <w:tcW w:w="390"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5</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sz w:val="20"/>
                <w:szCs w:val="20"/>
                <w:lang w:val="zh-CN"/>
              </w:rPr>
            </w:pPr>
          </w:p>
        </w:tc>
        <w:tc>
          <w:tcPr>
            <w:tcW w:w="398" w:type="pct"/>
            <w:vAlign w:val="center"/>
          </w:tcPr>
          <w:p w:rsidR="000D42BA" w:rsidRDefault="000D42BA">
            <w:pPr>
              <w:jc w:val="center"/>
              <w:rPr>
                <w:rFonts w:ascii="宋体" w:eastAsia="宋体" w:hAnsi="宋体" w:cs="宋体"/>
                <w:bCs/>
                <w:sz w:val="20"/>
                <w:szCs w:val="20"/>
                <w:lang w:val="zh-CN"/>
              </w:rPr>
            </w:pPr>
          </w:p>
        </w:tc>
        <w:tc>
          <w:tcPr>
            <w:tcW w:w="401" w:type="pct"/>
            <w:vAlign w:val="center"/>
          </w:tcPr>
          <w:p w:rsidR="000D42BA" w:rsidRDefault="000D42BA">
            <w:pPr>
              <w:widowControl/>
              <w:jc w:val="center"/>
              <w:textAlignment w:val="center"/>
              <w:rPr>
                <w:rFonts w:ascii="宋体" w:eastAsia="宋体" w:hAnsi="宋体" w:cs="宋体"/>
                <w:sz w:val="20"/>
                <w:szCs w:val="20"/>
                <w:lang w:val="zh-CN"/>
              </w:rPr>
            </w:pP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0D42BA">
            <w:pPr>
              <w:jc w:val="center"/>
              <w:rPr>
                <w:rFonts w:ascii="宋体" w:eastAsia="宋体" w:hAnsi="宋体" w:cs="宋体"/>
                <w:bCs/>
                <w:sz w:val="20"/>
                <w:szCs w:val="20"/>
                <w:lang w:val="zh-CN"/>
              </w:rPr>
            </w:pP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10</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130402</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绘画</w:t>
            </w:r>
          </w:p>
        </w:tc>
        <w:tc>
          <w:tcPr>
            <w:tcW w:w="333"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4</w:t>
            </w:r>
          </w:p>
        </w:tc>
        <w:tc>
          <w:tcPr>
            <w:tcW w:w="38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14</w:t>
            </w:r>
          </w:p>
        </w:tc>
        <w:tc>
          <w:tcPr>
            <w:tcW w:w="390"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6</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sz w:val="20"/>
                <w:szCs w:val="20"/>
                <w:lang w:val="zh-CN"/>
              </w:rPr>
            </w:pPr>
          </w:p>
        </w:tc>
        <w:tc>
          <w:tcPr>
            <w:tcW w:w="398" w:type="pct"/>
            <w:vAlign w:val="center"/>
          </w:tcPr>
          <w:p w:rsidR="000D42BA" w:rsidRDefault="000D42BA">
            <w:pPr>
              <w:jc w:val="center"/>
              <w:rPr>
                <w:rFonts w:ascii="宋体" w:eastAsia="宋体" w:hAnsi="宋体" w:cs="宋体"/>
                <w:bCs/>
                <w:sz w:val="20"/>
                <w:szCs w:val="20"/>
                <w:lang w:val="zh-CN"/>
              </w:rPr>
            </w:pPr>
          </w:p>
        </w:tc>
        <w:tc>
          <w:tcPr>
            <w:tcW w:w="401" w:type="pct"/>
            <w:vAlign w:val="center"/>
          </w:tcPr>
          <w:p w:rsidR="000D42BA" w:rsidRDefault="0093310F">
            <w:pPr>
              <w:jc w:val="center"/>
              <w:rPr>
                <w:rFonts w:ascii="宋体" w:eastAsia="宋体" w:hAnsi="宋体" w:cs="宋体"/>
                <w:sz w:val="20"/>
                <w:szCs w:val="20"/>
                <w:lang w:val="zh-CN"/>
              </w:rPr>
            </w:pPr>
            <w:r>
              <w:rPr>
                <w:rFonts w:ascii="宋体" w:eastAsia="宋体" w:hAnsi="宋体" w:cs="宋体" w:hint="eastAsia"/>
                <w:sz w:val="20"/>
                <w:szCs w:val="20"/>
                <w:lang w:val="zh-CN"/>
              </w:rPr>
              <w:t>1</w:t>
            </w: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2</w:t>
            </w: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11</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130505</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服装与服饰设计</w:t>
            </w:r>
          </w:p>
        </w:tc>
        <w:tc>
          <w:tcPr>
            <w:tcW w:w="333"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3</w:t>
            </w:r>
          </w:p>
        </w:tc>
        <w:tc>
          <w:tcPr>
            <w:tcW w:w="38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c>
          <w:tcPr>
            <w:tcW w:w="390"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2</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sz w:val="20"/>
                <w:szCs w:val="20"/>
                <w:lang w:val="zh-CN"/>
              </w:rPr>
            </w:pPr>
          </w:p>
        </w:tc>
        <w:tc>
          <w:tcPr>
            <w:tcW w:w="398" w:type="pct"/>
            <w:vAlign w:val="center"/>
          </w:tcPr>
          <w:p w:rsidR="000D42BA" w:rsidRDefault="000D42BA">
            <w:pPr>
              <w:jc w:val="center"/>
              <w:rPr>
                <w:rFonts w:ascii="宋体" w:eastAsia="宋体" w:hAnsi="宋体" w:cs="宋体"/>
                <w:bCs/>
                <w:sz w:val="20"/>
                <w:szCs w:val="20"/>
                <w:lang w:val="zh-CN"/>
              </w:rPr>
            </w:pPr>
          </w:p>
        </w:tc>
        <w:tc>
          <w:tcPr>
            <w:tcW w:w="401" w:type="pct"/>
            <w:vAlign w:val="center"/>
          </w:tcPr>
          <w:p w:rsidR="000D42BA" w:rsidRDefault="000D42BA">
            <w:pPr>
              <w:jc w:val="center"/>
              <w:rPr>
                <w:rFonts w:ascii="宋体" w:eastAsia="宋体" w:hAnsi="宋体" w:cs="宋体"/>
                <w:sz w:val="20"/>
                <w:szCs w:val="20"/>
                <w:lang w:val="zh-CN"/>
              </w:rPr>
            </w:pP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0D42BA">
            <w:pPr>
              <w:jc w:val="center"/>
              <w:rPr>
                <w:rFonts w:ascii="宋体" w:eastAsia="宋体" w:hAnsi="宋体" w:cs="宋体"/>
                <w:bCs/>
                <w:sz w:val="20"/>
                <w:szCs w:val="20"/>
                <w:lang w:val="zh-CN"/>
              </w:rPr>
            </w:pP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12</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130301</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表演</w:t>
            </w:r>
          </w:p>
        </w:tc>
        <w:tc>
          <w:tcPr>
            <w:tcW w:w="333"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c>
          <w:tcPr>
            <w:tcW w:w="38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2</w:t>
            </w:r>
          </w:p>
        </w:tc>
        <w:tc>
          <w:tcPr>
            <w:tcW w:w="390"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14</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2</w:t>
            </w:r>
          </w:p>
        </w:tc>
        <w:tc>
          <w:tcPr>
            <w:tcW w:w="398" w:type="pct"/>
            <w:vAlign w:val="center"/>
          </w:tcPr>
          <w:p w:rsidR="000D42BA" w:rsidRDefault="0093310F">
            <w:pPr>
              <w:jc w:val="center"/>
              <w:rPr>
                <w:rFonts w:ascii="宋体" w:eastAsia="宋体" w:hAnsi="宋体" w:cs="宋体"/>
                <w:bCs/>
                <w:sz w:val="20"/>
                <w:szCs w:val="20"/>
                <w:lang w:val="zh-CN"/>
              </w:rPr>
            </w:pPr>
            <w:r>
              <w:rPr>
                <w:rFonts w:ascii="宋体" w:eastAsia="宋体" w:hAnsi="宋体" w:cs="宋体" w:hint="eastAsia"/>
                <w:bCs/>
                <w:sz w:val="20"/>
                <w:szCs w:val="20"/>
                <w:lang w:val="zh-CN"/>
              </w:rPr>
              <w:t>1</w:t>
            </w:r>
          </w:p>
        </w:tc>
        <w:tc>
          <w:tcPr>
            <w:tcW w:w="401" w:type="pct"/>
            <w:vAlign w:val="center"/>
          </w:tcPr>
          <w:p w:rsidR="000D42BA" w:rsidRDefault="000D42BA">
            <w:pPr>
              <w:jc w:val="center"/>
              <w:rPr>
                <w:rFonts w:ascii="宋体" w:eastAsia="宋体" w:hAnsi="宋体" w:cs="宋体"/>
                <w:sz w:val="20"/>
                <w:szCs w:val="20"/>
                <w:lang w:val="zh-CN"/>
              </w:rPr>
            </w:pP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13</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130304</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戏剧影视文学</w:t>
            </w:r>
          </w:p>
        </w:tc>
        <w:tc>
          <w:tcPr>
            <w:tcW w:w="333" w:type="pct"/>
            <w:vAlign w:val="center"/>
          </w:tcPr>
          <w:p w:rsidR="000D42BA" w:rsidRDefault="000D42BA">
            <w:pPr>
              <w:jc w:val="center"/>
              <w:rPr>
                <w:rFonts w:ascii="宋体" w:eastAsia="宋体" w:hAnsi="宋体" w:cs="宋体"/>
                <w:bCs/>
                <w:sz w:val="20"/>
                <w:szCs w:val="20"/>
                <w:lang w:val="zh-CN"/>
              </w:rPr>
            </w:pPr>
          </w:p>
        </w:tc>
        <w:tc>
          <w:tcPr>
            <w:tcW w:w="38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c>
          <w:tcPr>
            <w:tcW w:w="390"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sz w:val="20"/>
                <w:szCs w:val="20"/>
                <w:lang w:val="zh-CN"/>
              </w:rPr>
            </w:pPr>
          </w:p>
        </w:tc>
        <w:tc>
          <w:tcPr>
            <w:tcW w:w="398" w:type="pct"/>
            <w:vAlign w:val="center"/>
          </w:tcPr>
          <w:p w:rsidR="000D42BA" w:rsidRDefault="000D42BA">
            <w:pPr>
              <w:jc w:val="center"/>
              <w:rPr>
                <w:rFonts w:ascii="宋体" w:eastAsia="宋体" w:hAnsi="宋体" w:cs="宋体"/>
                <w:bCs/>
                <w:sz w:val="20"/>
                <w:szCs w:val="20"/>
                <w:lang w:val="zh-CN"/>
              </w:rPr>
            </w:pPr>
          </w:p>
        </w:tc>
        <w:tc>
          <w:tcPr>
            <w:tcW w:w="401" w:type="pct"/>
            <w:vAlign w:val="center"/>
          </w:tcPr>
          <w:p w:rsidR="000D42BA" w:rsidRDefault="000D42BA">
            <w:pPr>
              <w:jc w:val="center"/>
              <w:rPr>
                <w:rFonts w:ascii="宋体" w:eastAsia="宋体" w:hAnsi="宋体" w:cs="宋体"/>
                <w:sz w:val="20"/>
                <w:szCs w:val="20"/>
                <w:lang w:val="zh-CN"/>
              </w:rPr>
            </w:pP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14</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130305</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广播电视编导</w:t>
            </w:r>
          </w:p>
        </w:tc>
        <w:tc>
          <w:tcPr>
            <w:tcW w:w="333" w:type="pct"/>
            <w:vAlign w:val="center"/>
          </w:tcPr>
          <w:p w:rsidR="000D42BA" w:rsidRDefault="000D42BA">
            <w:pPr>
              <w:jc w:val="center"/>
              <w:rPr>
                <w:rFonts w:ascii="宋体" w:eastAsia="宋体" w:hAnsi="宋体" w:cs="宋体"/>
                <w:bCs/>
                <w:sz w:val="20"/>
                <w:szCs w:val="20"/>
                <w:lang w:val="zh-CN"/>
              </w:rPr>
            </w:pPr>
          </w:p>
        </w:tc>
        <w:tc>
          <w:tcPr>
            <w:tcW w:w="38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c>
          <w:tcPr>
            <w:tcW w:w="390"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sz w:val="20"/>
                <w:szCs w:val="20"/>
                <w:lang w:val="zh-CN"/>
              </w:rPr>
            </w:pPr>
          </w:p>
        </w:tc>
        <w:tc>
          <w:tcPr>
            <w:tcW w:w="398" w:type="pct"/>
            <w:vAlign w:val="center"/>
          </w:tcPr>
          <w:p w:rsidR="000D42BA" w:rsidRDefault="000D42BA">
            <w:pPr>
              <w:jc w:val="center"/>
              <w:rPr>
                <w:rFonts w:ascii="宋体" w:eastAsia="宋体" w:hAnsi="宋体" w:cs="宋体"/>
                <w:bCs/>
                <w:sz w:val="20"/>
                <w:szCs w:val="20"/>
                <w:lang w:val="zh-CN"/>
              </w:rPr>
            </w:pPr>
          </w:p>
        </w:tc>
        <w:tc>
          <w:tcPr>
            <w:tcW w:w="401" w:type="pct"/>
            <w:vAlign w:val="center"/>
          </w:tcPr>
          <w:p w:rsidR="000D42BA" w:rsidRDefault="000D42BA">
            <w:pPr>
              <w:jc w:val="center"/>
              <w:rPr>
                <w:rFonts w:ascii="宋体" w:eastAsia="宋体" w:hAnsi="宋体" w:cs="宋体"/>
                <w:sz w:val="20"/>
                <w:szCs w:val="20"/>
                <w:lang w:val="zh-CN"/>
              </w:rPr>
            </w:pP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0D42BA">
            <w:pPr>
              <w:jc w:val="center"/>
              <w:rPr>
                <w:rFonts w:ascii="宋体" w:eastAsia="宋体" w:hAnsi="宋体" w:cs="宋体"/>
                <w:bCs/>
                <w:sz w:val="20"/>
                <w:szCs w:val="20"/>
                <w:lang w:val="zh-CN"/>
              </w:rPr>
            </w:pP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15</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130309</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播音与主持艺术</w:t>
            </w:r>
          </w:p>
        </w:tc>
        <w:tc>
          <w:tcPr>
            <w:tcW w:w="333" w:type="pct"/>
            <w:vAlign w:val="center"/>
          </w:tcPr>
          <w:p w:rsidR="000D42BA" w:rsidRDefault="000D42BA">
            <w:pPr>
              <w:jc w:val="center"/>
              <w:rPr>
                <w:rFonts w:ascii="宋体" w:eastAsia="宋体" w:hAnsi="宋体" w:cs="宋体"/>
                <w:bCs/>
                <w:sz w:val="20"/>
                <w:szCs w:val="20"/>
                <w:lang w:val="zh-CN"/>
              </w:rPr>
            </w:pPr>
          </w:p>
        </w:tc>
        <w:tc>
          <w:tcPr>
            <w:tcW w:w="38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c>
          <w:tcPr>
            <w:tcW w:w="390"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3</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sz w:val="20"/>
                <w:szCs w:val="20"/>
                <w:lang w:val="zh-CN"/>
              </w:rPr>
            </w:pPr>
          </w:p>
        </w:tc>
        <w:tc>
          <w:tcPr>
            <w:tcW w:w="39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c>
          <w:tcPr>
            <w:tcW w:w="401" w:type="pct"/>
            <w:vAlign w:val="center"/>
          </w:tcPr>
          <w:p w:rsidR="000D42BA" w:rsidRDefault="000D42BA">
            <w:pPr>
              <w:jc w:val="center"/>
              <w:rPr>
                <w:rFonts w:ascii="宋体" w:eastAsia="宋体" w:hAnsi="宋体" w:cs="宋体"/>
                <w:sz w:val="20"/>
                <w:szCs w:val="20"/>
                <w:lang w:val="zh-CN"/>
              </w:rPr>
            </w:pP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0D42BA">
            <w:pPr>
              <w:jc w:val="center"/>
              <w:rPr>
                <w:rFonts w:ascii="宋体" w:eastAsia="宋体" w:hAnsi="宋体" w:cs="宋体"/>
                <w:bCs/>
                <w:sz w:val="20"/>
                <w:szCs w:val="20"/>
                <w:lang w:val="zh-CN"/>
              </w:rPr>
            </w:pP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16</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130310</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动画</w:t>
            </w:r>
          </w:p>
        </w:tc>
        <w:tc>
          <w:tcPr>
            <w:tcW w:w="333"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2</w:t>
            </w:r>
          </w:p>
        </w:tc>
        <w:tc>
          <w:tcPr>
            <w:tcW w:w="38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3</w:t>
            </w:r>
          </w:p>
        </w:tc>
        <w:tc>
          <w:tcPr>
            <w:tcW w:w="390"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9</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sz w:val="20"/>
                <w:szCs w:val="20"/>
                <w:lang w:val="zh-CN"/>
              </w:rPr>
            </w:pPr>
          </w:p>
        </w:tc>
        <w:tc>
          <w:tcPr>
            <w:tcW w:w="398" w:type="pct"/>
            <w:vAlign w:val="center"/>
          </w:tcPr>
          <w:p w:rsidR="000D42BA" w:rsidRDefault="000D42BA">
            <w:pPr>
              <w:jc w:val="center"/>
              <w:rPr>
                <w:rFonts w:ascii="宋体" w:eastAsia="宋体" w:hAnsi="宋体" w:cs="宋体"/>
                <w:bCs/>
                <w:sz w:val="20"/>
                <w:szCs w:val="20"/>
                <w:lang w:val="zh-CN"/>
              </w:rPr>
            </w:pPr>
          </w:p>
        </w:tc>
        <w:tc>
          <w:tcPr>
            <w:tcW w:w="401" w:type="pct"/>
            <w:vAlign w:val="center"/>
          </w:tcPr>
          <w:p w:rsidR="000D42BA" w:rsidRDefault="000D42BA">
            <w:pPr>
              <w:jc w:val="center"/>
              <w:rPr>
                <w:rFonts w:ascii="宋体" w:eastAsia="宋体" w:hAnsi="宋体" w:cs="宋体"/>
                <w:sz w:val="20"/>
                <w:szCs w:val="20"/>
                <w:lang w:val="zh-CN"/>
              </w:rPr>
            </w:pP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2</w:t>
            </w: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17</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130403</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雕塑</w:t>
            </w:r>
          </w:p>
        </w:tc>
        <w:tc>
          <w:tcPr>
            <w:tcW w:w="333" w:type="pct"/>
            <w:vAlign w:val="center"/>
          </w:tcPr>
          <w:p w:rsidR="000D42BA" w:rsidRDefault="000D42BA">
            <w:pPr>
              <w:jc w:val="center"/>
              <w:rPr>
                <w:rFonts w:ascii="宋体" w:eastAsia="宋体" w:hAnsi="宋体" w:cs="宋体"/>
                <w:bCs/>
                <w:sz w:val="20"/>
                <w:szCs w:val="20"/>
                <w:lang w:val="zh-CN"/>
              </w:rPr>
            </w:pPr>
          </w:p>
        </w:tc>
        <w:tc>
          <w:tcPr>
            <w:tcW w:w="388" w:type="pct"/>
            <w:vAlign w:val="center"/>
          </w:tcPr>
          <w:p w:rsidR="000D42BA" w:rsidRDefault="000D42BA">
            <w:pPr>
              <w:jc w:val="center"/>
              <w:rPr>
                <w:rFonts w:ascii="宋体" w:eastAsia="宋体" w:hAnsi="宋体" w:cs="宋体"/>
                <w:bCs/>
                <w:sz w:val="20"/>
                <w:szCs w:val="20"/>
                <w:lang w:val="zh-CN"/>
              </w:rPr>
            </w:pPr>
          </w:p>
        </w:tc>
        <w:tc>
          <w:tcPr>
            <w:tcW w:w="390"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6</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sz w:val="20"/>
                <w:szCs w:val="20"/>
                <w:lang w:val="zh-CN"/>
              </w:rPr>
            </w:pPr>
          </w:p>
        </w:tc>
        <w:tc>
          <w:tcPr>
            <w:tcW w:w="398" w:type="pct"/>
            <w:vAlign w:val="center"/>
          </w:tcPr>
          <w:p w:rsidR="000D42BA" w:rsidRDefault="000D42BA">
            <w:pPr>
              <w:jc w:val="center"/>
              <w:rPr>
                <w:rFonts w:ascii="宋体" w:eastAsia="宋体" w:hAnsi="宋体" w:cs="宋体"/>
                <w:bCs/>
                <w:sz w:val="20"/>
                <w:szCs w:val="20"/>
                <w:lang w:val="zh-CN"/>
              </w:rPr>
            </w:pPr>
          </w:p>
        </w:tc>
        <w:tc>
          <w:tcPr>
            <w:tcW w:w="401" w:type="pct"/>
            <w:vAlign w:val="center"/>
          </w:tcPr>
          <w:p w:rsidR="000D42BA" w:rsidRDefault="000D42BA">
            <w:pPr>
              <w:jc w:val="center"/>
              <w:rPr>
                <w:rFonts w:ascii="宋体" w:eastAsia="宋体" w:hAnsi="宋体" w:cs="宋体"/>
                <w:sz w:val="20"/>
                <w:szCs w:val="20"/>
                <w:lang w:val="zh-CN"/>
              </w:rPr>
            </w:pP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0D42BA">
            <w:pPr>
              <w:jc w:val="center"/>
              <w:rPr>
                <w:rFonts w:ascii="宋体" w:eastAsia="宋体" w:hAnsi="宋体" w:cs="宋体"/>
                <w:bCs/>
                <w:sz w:val="20"/>
                <w:szCs w:val="20"/>
                <w:lang w:val="zh-CN"/>
              </w:rPr>
            </w:pP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18</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130406T</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中国画</w:t>
            </w:r>
          </w:p>
        </w:tc>
        <w:tc>
          <w:tcPr>
            <w:tcW w:w="333"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c>
          <w:tcPr>
            <w:tcW w:w="388" w:type="pct"/>
            <w:vAlign w:val="center"/>
          </w:tcPr>
          <w:p w:rsidR="000D42BA" w:rsidRDefault="0093310F">
            <w:pPr>
              <w:widowControl/>
              <w:jc w:val="center"/>
              <w:textAlignment w:val="center"/>
              <w:rPr>
                <w:rFonts w:ascii="宋体" w:eastAsia="宋体" w:hAnsi="宋体" w:cs="宋体"/>
                <w:bCs/>
                <w:sz w:val="20"/>
                <w:szCs w:val="20"/>
                <w:lang w:val="zh-CN"/>
              </w:rPr>
            </w:pPr>
            <w:r>
              <w:rPr>
                <w:rFonts w:ascii="宋体" w:eastAsia="宋体" w:hAnsi="宋体" w:cs="宋体"/>
                <w:bCs/>
                <w:kern w:val="0"/>
                <w:sz w:val="20"/>
                <w:szCs w:val="20"/>
                <w:lang w:bidi="ar"/>
              </w:rPr>
              <w:t>5</w:t>
            </w:r>
          </w:p>
        </w:tc>
        <w:tc>
          <w:tcPr>
            <w:tcW w:w="390"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2</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sz w:val="20"/>
                <w:szCs w:val="20"/>
                <w:lang w:val="zh-CN"/>
              </w:rPr>
            </w:pPr>
          </w:p>
        </w:tc>
        <w:tc>
          <w:tcPr>
            <w:tcW w:w="398" w:type="pct"/>
            <w:vAlign w:val="center"/>
          </w:tcPr>
          <w:p w:rsidR="000D42BA" w:rsidRDefault="000D42BA">
            <w:pPr>
              <w:jc w:val="center"/>
              <w:rPr>
                <w:rFonts w:ascii="宋体" w:eastAsia="宋体" w:hAnsi="宋体" w:cs="宋体"/>
                <w:bCs/>
                <w:sz w:val="20"/>
                <w:szCs w:val="20"/>
                <w:lang w:val="zh-CN"/>
              </w:rPr>
            </w:pPr>
          </w:p>
        </w:tc>
        <w:tc>
          <w:tcPr>
            <w:tcW w:w="401" w:type="pct"/>
            <w:vAlign w:val="center"/>
          </w:tcPr>
          <w:p w:rsidR="000D42BA" w:rsidRDefault="000D42BA">
            <w:pPr>
              <w:jc w:val="center"/>
              <w:rPr>
                <w:rFonts w:ascii="宋体" w:eastAsia="宋体" w:hAnsi="宋体" w:cs="宋体"/>
                <w:sz w:val="20"/>
                <w:szCs w:val="20"/>
                <w:lang w:val="zh-CN"/>
              </w:rPr>
            </w:pP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0D42BA">
            <w:pPr>
              <w:jc w:val="center"/>
              <w:rPr>
                <w:rFonts w:ascii="宋体" w:eastAsia="宋体" w:hAnsi="宋体" w:cs="宋体"/>
                <w:bCs/>
                <w:sz w:val="20"/>
                <w:szCs w:val="20"/>
                <w:lang w:val="zh-CN"/>
              </w:rPr>
            </w:pPr>
          </w:p>
        </w:tc>
      </w:tr>
      <w:tr w:rsidR="000D42BA">
        <w:tc>
          <w:tcPr>
            <w:tcW w:w="201" w:type="pct"/>
            <w:vAlign w:val="center"/>
          </w:tcPr>
          <w:p w:rsidR="000D42BA" w:rsidRDefault="00CC5CD1">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19</w:t>
            </w:r>
          </w:p>
        </w:tc>
        <w:tc>
          <w:tcPr>
            <w:tcW w:w="457"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130501</w:t>
            </w:r>
          </w:p>
        </w:tc>
        <w:tc>
          <w:tcPr>
            <w:tcW w:w="862" w:type="pct"/>
            <w:vAlign w:val="center"/>
          </w:tcPr>
          <w:p w:rsidR="000D42BA" w:rsidRDefault="00CC5CD1">
            <w:pPr>
              <w:widowControl/>
              <w:jc w:val="center"/>
              <w:textAlignment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艺术设计学</w:t>
            </w:r>
          </w:p>
        </w:tc>
        <w:tc>
          <w:tcPr>
            <w:tcW w:w="333"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2</w:t>
            </w:r>
          </w:p>
        </w:tc>
        <w:tc>
          <w:tcPr>
            <w:tcW w:w="388"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3</w:t>
            </w:r>
          </w:p>
        </w:tc>
        <w:tc>
          <w:tcPr>
            <w:tcW w:w="390" w:type="pct"/>
            <w:vAlign w:val="center"/>
          </w:tcPr>
          <w:p w:rsidR="000D42BA" w:rsidRDefault="00CC5CD1">
            <w:pPr>
              <w:widowControl/>
              <w:jc w:val="center"/>
              <w:textAlignment w:val="center"/>
              <w:rPr>
                <w:rFonts w:ascii="宋体" w:eastAsia="宋体" w:hAnsi="宋体" w:cs="宋体"/>
                <w:bCs/>
                <w:sz w:val="20"/>
                <w:szCs w:val="20"/>
                <w:lang w:val="zh-CN"/>
              </w:rPr>
            </w:pPr>
            <w:r>
              <w:rPr>
                <w:rFonts w:ascii="宋体" w:eastAsia="宋体" w:hAnsi="宋体" w:cs="宋体" w:hint="eastAsia"/>
                <w:bCs/>
                <w:kern w:val="0"/>
                <w:sz w:val="20"/>
                <w:szCs w:val="20"/>
                <w:lang w:bidi="ar"/>
              </w:rPr>
              <w:t>1</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sz w:val="20"/>
                <w:szCs w:val="20"/>
                <w:lang w:val="zh-CN"/>
              </w:rPr>
            </w:pPr>
          </w:p>
        </w:tc>
        <w:tc>
          <w:tcPr>
            <w:tcW w:w="398" w:type="pct"/>
            <w:vAlign w:val="center"/>
          </w:tcPr>
          <w:p w:rsidR="000D42BA" w:rsidRDefault="000D42BA">
            <w:pPr>
              <w:jc w:val="center"/>
              <w:rPr>
                <w:rFonts w:ascii="宋体" w:eastAsia="宋体" w:hAnsi="宋体" w:cs="宋体"/>
                <w:bCs/>
                <w:sz w:val="20"/>
                <w:szCs w:val="20"/>
                <w:lang w:val="zh-CN"/>
              </w:rPr>
            </w:pPr>
          </w:p>
        </w:tc>
        <w:tc>
          <w:tcPr>
            <w:tcW w:w="401" w:type="pct"/>
            <w:vAlign w:val="center"/>
          </w:tcPr>
          <w:p w:rsidR="000D42BA" w:rsidRDefault="000D42BA">
            <w:pPr>
              <w:jc w:val="center"/>
              <w:rPr>
                <w:rFonts w:ascii="宋体" w:eastAsia="宋体" w:hAnsi="宋体" w:cs="宋体"/>
                <w:sz w:val="20"/>
                <w:szCs w:val="20"/>
                <w:lang w:val="zh-CN"/>
              </w:rPr>
            </w:pPr>
          </w:p>
        </w:tc>
        <w:tc>
          <w:tcPr>
            <w:tcW w:w="404" w:type="pct"/>
            <w:vAlign w:val="center"/>
          </w:tcPr>
          <w:p w:rsidR="000D42BA" w:rsidRDefault="000D42BA">
            <w:pPr>
              <w:jc w:val="center"/>
              <w:rPr>
                <w:rFonts w:ascii="宋体" w:eastAsia="宋体" w:hAnsi="宋体" w:cs="宋体"/>
                <w:bCs/>
                <w:sz w:val="20"/>
                <w:szCs w:val="20"/>
                <w:lang w:val="zh-CN"/>
              </w:rPr>
            </w:pPr>
          </w:p>
        </w:tc>
        <w:tc>
          <w:tcPr>
            <w:tcW w:w="408" w:type="pct"/>
            <w:vAlign w:val="center"/>
          </w:tcPr>
          <w:p w:rsidR="000D42BA" w:rsidRDefault="000D42BA">
            <w:pPr>
              <w:jc w:val="center"/>
              <w:rPr>
                <w:rFonts w:ascii="宋体" w:eastAsia="宋体" w:hAnsi="宋体" w:cs="宋体"/>
                <w:bCs/>
                <w:sz w:val="20"/>
                <w:szCs w:val="20"/>
                <w:lang w:val="zh-CN"/>
              </w:rPr>
            </w:pPr>
          </w:p>
        </w:tc>
      </w:tr>
      <w:tr w:rsidR="000D42BA">
        <w:tc>
          <w:tcPr>
            <w:tcW w:w="201" w:type="pct"/>
            <w:vAlign w:val="center"/>
          </w:tcPr>
          <w:p w:rsidR="000D42BA" w:rsidRDefault="00CC5CD1">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20</w:t>
            </w:r>
          </w:p>
        </w:tc>
        <w:tc>
          <w:tcPr>
            <w:tcW w:w="457" w:type="pct"/>
            <w:vAlign w:val="center"/>
          </w:tcPr>
          <w:p w:rsidR="000D42BA" w:rsidRDefault="00CC5CD1">
            <w:pPr>
              <w:widowControl/>
              <w:jc w:val="center"/>
              <w:textAlignment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130502</w:t>
            </w:r>
          </w:p>
        </w:tc>
        <w:tc>
          <w:tcPr>
            <w:tcW w:w="862" w:type="pct"/>
            <w:vAlign w:val="center"/>
          </w:tcPr>
          <w:p w:rsidR="000D42BA" w:rsidRDefault="00CC5CD1">
            <w:pPr>
              <w:widowControl/>
              <w:jc w:val="center"/>
              <w:textAlignment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视觉传达设计</w:t>
            </w:r>
          </w:p>
        </w:tc>
        <w:tc>
          <w:tcPr>
            <w:tcW w:w="33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c>
          <w:tcPr>
            <w:tcW w:w="388"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4</w:t>
            </w:r>
          </w:p>
        </w:tc>
        <w:tc>
          <w:tcPr>
            <w:tcW w:w="390"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3</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color w:val="000000"/>
                <w:sz w:val="20"/>
                <w:szCs w:val="20"/>
                <w:lang w:val="zh-CN"/>
              </w:rPr>
            </w:pPr>
          </w:p>
        </w:tc>
        <w:tc>
          <w:tcPr>
            <w:tcW w:w="398" w:type="pct"/>
            <w:vAlign w:val="center"/>
          </w:tcPr>
          <w:p w:rsidR="000D42BA" w:rsidRDefault="000D42BA">
            <w:pPr>
              <w:jc w:val="center"/>
              <w:rPr>
                <w:rFonts w:ascii="宋体" w:eastAsia="宋体" w:hAnsi="宋体" w:cs="宋体"/>
                <w:bCs/>
                <w:color w:val="000000"/>
                <w:sz w:val="20"/>
                <w:szCs w:val="20"/>
                <w:lang w:val="zh-CN"/>
              </w:rPr>
            </w:pPr>
          </w:p>
        </w:tc>
        <w:tc>
          <w:tcPr>
            <w:tcW w:w="401" w:type="pct"/>
            <w:vAlign w:val="center"/>
          </w:tcPr>
          <w:p w:rsidR="000D42BA" w:rsidRDefault="000D42BA">
            <w:pPr>
              <w:jc w:val="center"/>
              <w:rPr>
                <w:rFonts w:ascii="宋体" w:eastAsia="宋体" w:hAnsi="宋体" w:cs="宋体"/>
                <w:color w:val="000000"/>
                <w:sz w:val="20"/>
                <w:szCs w:val="20"/>
                <w:lang w:val="zh-CN"/>
              </w:rPr>
            </w:pPr>
          </w:p>
        </w:tc>
        <w:tc>
          <w:tcPr>
            <w:tcW w:w="404" w:type="pct"/>
            <w:vAlign w:val="center"/>
          </w:tcPr>
          <w:p w:rsidR="000D42BA" w:rsidRDefault="000D42BA">
            <w:pPr>
              <w:jc w:val="center"/>
              <w:rPr>
                <w:rFonts w:ascii="宋体" w:eastAsia="宋体" w:hAnsi="宋体" w:cs="宋体"/>
                <w:bCs/>
                <w:color w:val="000000"/>
                <w:sz w:val="20"/>
                <w:szCs w:val="20"/>
                <w:lang w:val="zh-CN"/>
              </w:rPr>
            </w:pPr>
          </w:p>
        </w:tc>
        <w:tc>
          <w:tcPr>
            <w:tcW w:w="408"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2</w:t>
            </w:r>
          </w:p>
        </w:tc>
      </w:tr>
      <w:tr w:rsidR="000D42BA">
        <w:tc>
          <w:tcPr>
            <w:tcW w:w="201" w:type="pct"/>
            <w:vAlign w:val="center"/>
          </w:tcPr>
          <w:p w:rsidR="000D42BA" w:rsidRDefault="00CC5CD1">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21</w:t>
            </w:r>
          </w:p>
        </w:tc>
        <w:tc>
          <w:tcPr>
            <w:tcW w:w="457" w:type="pct"/>
            <w:vAlign w:val="center"/>
          </w:tcPr>
          <w:p w:rsidR="000D42BA" w:rsidRDefault="00CC5CD1">
            <w:pPr>
              <w:widowControl/>
              <w:jc w:val="center"/>
              <w:textAlignment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130503</w:t>
            </w:r>
          </w:p>
        </w:tc>
        <w:tc>
          <w:tcPr>
            <w:tcW w:w="862" w:type="pct"/>
            <w:vAlign w:val="center"/>
          </w:tcPr>
          <w:p w:rsidR="000D42BA" w:rsidRDefault="00CC5CD1">
            <w:pPr>
              <w:widowControl/>
              <w:jc w:val="center"/>
              <w:textAlignment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环境设计</w:t>
            </w:r>
          </w:p>
        </w:tc>
        <w:tc>
          <w:tcPr>
            <w:tcW w:w="333" w:type="pct"/>
            <w:vAlign w:val="center"/>
          </w:tcPr>
          <w:p w:rsidR="000D42BA" w:rsidRDefault="000D42BA">
            <w:pPr>
              <w:jc w:val="center"/>
              <w:rPr>
                <w:rFonts w:ascii="宋体" w:eastAsia="宋体" w:hAnsi="宋体" w:cs="宋体"/>
                <w:bCs/>
                <w:color w:val="000000"/>
                <w:sz w:val="20"/>
                <w:szCs w:val="20"/>
                <w:lang w:val="zh-CN"/>
              </w:rPr>
            </w:pPr>
          </w:p>
        </w:tc>
        <w:tc>
          <w:tcPr>
            <w:tcW w:w="388"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2</w:t>
            </w:r>
          </w:p>
        </w:tc>
        <w:tc>
          <w:tcPr>
            <w:tcW w:w="390"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4</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color w:val="000000"/>
                <w:sz w:val="20"/>
                <w:szCs w:val="20"/>
                <w:lang w:val="zh-CN"/>
              </w:rPr>
            </w:pPr>
          </w:p>
        </w:tc>
        <w:tc>
          <w:tcPr>
            <w:tcW w:w="398" w:type="pct"/>
            <w:vAlign w:val="center"/>
          </w:tcPr>
          <w:p w:rsidR="000D42BA" w:rsidRDefault="000D42BA">
            <w:pPr>
              <w:jc w:val="center"/>
              <w:rPr>
                <w:rFonts w:ascii="宋体" w:eastAsia="宋体" w:hAnsi="宋体" w:cs="宋体"/>
                <w:bCs/>
                <w:color w:val="000000"/>
                <w:sz w:val="20"/>
                <w:szCs w:val="20"/>
                <w:lang w:val="zh-CN"/>
              </w:rPr>
            </w:pPr>
          </w:p>
        </w:tc>
        <w:tc>
          <w:tcPr>
            <w:tcW w:w="401" w:type="pct"/>
            <w:vAlign w:val="center"/>
          </w:tcPr>
          <w:p w:rsidR="000D42BA" w:rsidRDefault="000D42BA">
            <w:pPr>
              <w:jc w:val="center"/>
              <w:rPr>
                <w:rFonts w:ascii="宋体" w:eastAsia="宋体" w:hAnsi="宋体" w:cs="宋体"/>
                <w:color w:val="000000"/>
                <w:sz w:val="20"/>
                <w:szCs w:val="20"/>
                <w:lang w:val="zh-CN"/>
              </w:rPr>
            </w:pPr>
          </w:p>
        </w:tc>
        <w:tc>
          <w:tcPr>
            <w:tcW w:w="404" w:type="pct"/>
            <w:vAlign w:val="center"/>
          </w:tcPr>
          <w:p w:rsidR="000D42BA" w:rsidRDefault="000D42BA">
            <w:pPr>
              <w:jc w:val="center"/>
              <w:rPr>
                <w:rFonts w:ascii="宋体" w:eastAsia="宋体" w:hAnsi="宋体" w:cs="宋体"/>
                <w:bCs/>
                <w:color w:val="000000"/>
                <w:sz w:val="20"/>
                <w:szCs w:val="20"/>
                <w:lang w:val="zh-CN"/>
              </w:rPr>
            </w:pPr>
          </w:p>
        </w:tc>
        <w:tc>
          <w:tcPr>
            <w:tcW w:w="408"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r>
      <w:tr w:rsidR="000D42BA">
        <w:tc>
          <w:tcPr>
            <w:tcW w:w="201" w:type="pct"/>
            <w:vAlign w:val="center"/>
          </w:tcPr>
          <w:p w:rsidR="000D42BA" w:rsidRDefault="00CC5CD1">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22</w:t>
            </w:r>
          </w:p>
        </w:tc>
        <w:tc>
          <w:tcPr>
            <w:tcW w:w="457" w:type="pct"/>
            <w:vAlign w:val="center"/>
          </w:tcPr>
          <w:p w:rsidR="000D42BA" w:rsidRDefault="00CC5CD1">
            <w:pPr>
              <w:widowControl/>
              <w:jc w:val="center"/>
              <w:textAlignment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130504</w:t>
            </w:r>
          </w:p>
        </w:tc>
        <w:tc>
          <w:tcPr>
            <w:tcW w:w="862" w:type="pct"/>
            <w:vAlign w:val="center"/>
          </w:tcPr>
          <w:p w:rsidR="000D42BA" w:rsidRDefault="00CC5CD1">
            <w:pPr>
              <w:widowControl/>
              <w:jc w:val="center"/>
              <w:textAlignment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产品设计</w:t>
            </w:r>
          </w:p>
        </w:tc>
        <w:tc>
          <w:tcPr>
            <w:tcW w:w="333" w:type="pct"/>
            <w:vAlign w:val="center"/>
          </w:tcPr>
          <w:p w:rsidR="000D42BA" w:rsidRDefault="000D42BA">
            <w:pPr>
              <w:jc w:val="center"/>
              <w:rPr>
                <w:rFonts w:ascii="宋体" w:eastAsia="宋体" w:hAnsi="宋体" w:cs="宋体"/>
                <w:bCs/>
                <w:color w:val="000000"/>
                <w:sz w:val="20"/>
                <w:szCs w:val="20"/>
                <w:lang w:val="zh-CN"/>
              </w:rPr>
            </w:pPr>
          </w:p>
        </w:tc>
        <w:tc>
          <w:tcPr>
            <w:tcW w:w="388"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c>
          <w:tcPr>
            <w:tcW w:w="390"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3</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color w:val="000000"/>
                <w:sz w:val="20"/>
                <w:szCs w:val="20"/>
                <w:lang w:val="zh-CN"/>
              </w:rPr>
            </w:pPr>
          </w:p>
        </w:tc>
        <w:tc>
          <w:tcPr>
            <w:tcW w:w="398" w:type="pct"/>
            <w:vAlign w:val="center"/>
          </w:tcPr>
          <w:p w:rsidR="000D42BA" w:rsidRDefault="000D42BA">
            <w:pPr>
              <w:jc w:val="center"/>
              <w:rPr>
                <w:rFonts w:ascii="宋体" w:eastAsia="宋体" w:hAnsi="宋体" w:cs="宋体"/>
                <w:bCs/>
                <w:color w:val="000000"/>
                <w:sz w:val="20"/>
                <w:szCs w:val="20"/>
                <w:lang w:val="zh-CN"/>
              </w:rPr>
            </w:pPr>
          </w:p>
        </w:tc>
        <w:tc>
          <w:tcPr>
            <w:tcW w:w="401" w:type="pct"/>
            <w:vAlign w:val="center"/>
          </w:tcPr>
          <w:p w:rsidR="000D42BA" w:rsidRDefault="000D42BA">
            <w:pPr>
              <w:jc w:val="center"/>
              <w:rPr>
                <w:rFonts w:ascii="宋体" w:eastAsia="宋体" w:hAnsi="宋体" w:cs="宋体"/>
                <w:color w:val="000000"/>
                <w:sz w:val="20"/>
                <w:szCs w:val="20"/>
                <w:lang w:val="zh-CN"/>
              </w:rPr>
            </w:pPr>
          </w:p>
        </w:tc>
        <w:tc>
          <w:tcPr>
            <w:tcW w:w="404" w:type="pct"/>
            <w:vAlign w:val="center"/>
          </w:tcPr>
          <w:p w:rsidR="000D42BA" w:rsidRDefault="000D42BA">
            <w:pPr>
              <w:jc w:val="center"/>
              <w:rPr>
                <w:rFonts w:ascii="宋体" w:eastAsia="宋体" w:hAnsi="宋体" w:cs="宋体"/>
                <w:bCs/>
                <w:color w:val="000000"/>
                <w:sz w:val="20"/>
                <w:szCs w:val="20"/>
                <w:lang w:val="zh-CN"/>
              </w:rPr>
            </w:pPr>
          </w:p>
        </w:tc>
        <w:tc>
          <w:tcPr>
            <w:tcW w:w="408"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r>
      <w:tr w:rsidR="000D42BA">
        <w:tc>
          <w:tcPr>
            <w:tcW w:w="201" w:type="pct"/>
            <w:vAlign w:val="center"/>
          </w:tcPr>
          <w:p w:rsidR="000D42BA" w:rsidRDefault="00CC5CD1">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23</w:t>
            </w:r>
          </w:p>
        </w:tc>
        <w:tc>
          <w:tcPr>
            <w:tcW w:w="457" w:type="pct"/>
            <w:vAlign w:val="center"/>
          </w:tcPr>
          <w:p w:rsidR="000D42BA" w:rsidRDefault="00CC5CD1">
            <w:pPr>
              <w:widowControl/>
              <w:jc w:val="center"/>
              <w:textAlignment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130506</w:t>
            </w:r>
          </w:p>
        </w:tc>
        <w:tc>
          <w:tcPr>
            <w:tcW w:w="862" w:type="pct"/>
            <w:vAlign w:val="center"/>
          </w:tcPr>
          <w:p w:rsidR="000D42BA" w:rsidRDefault="00CC5CD1">
            <w:pPr>
              <w:widowControl/>
              <w:jc w:val="center"/>
              <w:textAlignment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公共艺术</w:t>
            </w:r>
          </w:p>
        </w:tc>
        <w:tc>
          <w:tcPr>
            <w:tcW w:w="33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2</w:t>
            </w:r>
          </w:p>
        </w:tc>
        <w:tc>
          <w:tcPr>
            <w:tcW w:w="388"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c>
          <w:tcPr>
            <w:tcW w:w="390"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2</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color w:val="000000"/>
                <w:sz w:val="20"/>
                <w:szCs w:val="20"/>
                <w:lang w:val="zh-CN"/>
              </w:rPr>
            </w:pPr>
          </w:p>
        </w:tc>
        <w:tc>
          <w:tcPr>
            <w:tcW w:w="398" w:type="pct"/>
            <w:vAlign w:val="center"/>
          </w:tcPr>
          <w:p w:rsidR="000D42BA" w:rsidRDefault="000D42BA">
            <w:pPr>
              <w:jc w:val="center"/>
              <w:rPr>
                <w:rFonts w:ascii="宋体" w:eastAsia="宋体" w:hAnsi="宋体" w:cs="宋体"/>
                <w:bCs/>
                <w:color w:val="000000"/>
                <w:sz w:val="20"/>
                <w:szCs w:val="20"/>
                <w:lang w:val="zh-CN"/>
              </w:rPr>
            </w:pPr>
          </w:p>
        </w:tc>
        <w:tc>
          <w:tcPr>
            <w:tcW w:w="401" w:type="pct"/>
            <w:vAlign w:val="center"/>
          </w:tcPr>
          <w:p w:rsidR="000D42BA" w:rsidRDefault="000D42BA">
            <w:pPr>
              <w:jc w:val="center"/>
              <w:rPr>
                <w:rFonts w:ascii="宋体" w:eastAsia="宋体" w:hAnsi="宋体" w:cs="宋体"/>
                <w:color w:val="000000"/>
                <w:sz w:val="20"/>
                <w:szCs w:val="20"/>
                <w:lang w:val="zh-CN"/>
              </w:rPr>
            </w:pPr>
          </w:p>
        </w:tc>
        <w:tc>
          <w:tcPr>
            <w:tcW w:w="404" w:type="pct"/>
            <w:vAlign w:val="center"/>
          </w:tcPr>
          <w:p w:rsidR="000D42BA" w:rsidRDefault="000D42BA">
            <w:pPr>
              <w:jc w:val="center"/>
              <w:rPr>
                <w:rFonts w:ascii="宋体" w:eastAsia="宋体" w:hAnsi="宋体" w:cs="宋体"/>
                <w:bCs/>
                <w:color w:val="000000"/>
                <w:sz w:val="20"/>
                <w:szCs w:val="20"/>
                <w:lang w:val="zh-CN"/>
              </w:rPr>
            </w:pPr>
          </w:p>
        </w:tc>
        <w:tc>
          <w:tcPr>
            <w:tcW w:w="408" w:type="pct"/>
            <w:vAlign w:val="center"/>
          </w:tcPr>
          <w:p w:rsidR="000D42BA" w:rsidRDefault="000D42BA">
            <w:pPr>
              <w:jc w:val="center"/>
              <w:rPr>
                <w:rFonts w:ascii="宋体" w:eastAsia="宋体" w:hAnsi="宋体" w:cs="宋体"/>
                <w:bCs/>
                <w:color w:val="000000"/>
                <w:sz w:val="20"/>
                <w:szCs w:val="20"/>
                <w:lang w:val="zh-CN"/>
              </w:rPr>
            </w:pPr>
          </w:p>
        </w:tc>
      </w:tr>
      <w:tr w:rsidR="000D42BA">
        <w:tc>
          <w:tcPr>
            <w:tcW w:w="201" w:type="pct"/>
            <w:vAlign w:val="center"/>
          </w:tcPr>
          <w:p w:rsidR="000D42BA" w:rsidRDefault="00CC5CD1">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24</w:t>
            </w:r>
          </w:p>
        </w:tc>
        <w:tc>
          <w:tcPr>
            <w:tcW w:w="457" w:type="pct"/>
            <w:vAlign w:val="center"/>
          </w:tcPr>
          <w:p w:rsidR="000D42BA" w:rsidRDefault="00CC5CD1">
            <w:pPr>
              <w:widowControl/>
              <w:jc w:val="center"/>
              <w:textAlignment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130508</w:t>
            </w:r>
          </w:p>
        </w:tc>
        <w:tc>
          <w:tcPr>
            <w:tcW w:w="862" w:type="pct"/>
            <w:vAlign w:val="center"/>
          </w:tcPr>
          <w:p w:rsidR="000D42BA" w:rsidRDefault="00CC5CD1">
            <w:pPr>
              <w:widowControl/>
              <w:jc w:val="center"/>
              <w:textAlignment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数字媒体艺术</w:t>
            </w:r>
          </w:p>
        </w:tc>
        <w:tc>
          <w:tcPr>
            <w:tcW w:w="333" w:type="pct"/>
            <w:vAlign w:val="center"/>
          </w:tcPr>
          <w:p w:rsidR="000D42BA" w:rsidRDefault="000D42BA">
            <w:pPr>
              <w:jc w:val="center"/>
              <w:rPr>
                <w:rFonts w:ascii="宋体" w:eastAsia="宋体" w:hAnsi="宋体" w:cs="宋体"/>
                <w:bCs/>
                <w:color w:val="000000"/>
                <w:sz w:val="20"/>
                <w:szCs w:val="20"/>
                <w:lang w:val="zh-CN"/>
              </w:rPr>
            </w:pPr>
          </w:p>
        </w:tc>
        <w:tc>
          <w:tcPr>
            <w:tcW w:w="388"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2</w:t>
            </w:r>
          </w:p>
        </w:tc>
        <w:tc>
          <w:tcPr>
            <w:tcW w:w="390"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3</w:t>
            </w:r>
          </w:p>
        </w:tc>
        <w:tc>
          <w:tcPr>
            <w:tcW w:w="359"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394" w:type="pct"/>
            <w:vAlign w:val="center"/>
          </w:tcPr>
          <w:p w:rsidR="000D42BA" w:rsidRDefault="000D42BA">
            <w:pPr>
              <w:jc w:val="center"/>
              <w:rPr>
                <w:rFonts w:ascii="宋体" w:eastAsia="宋体" w:hAnsi="宋体" w:cs="宋体"/>
                <w:bCs/>
                <w:color w:val="000000"/>
                <w:sz w:val="20"/>
                <w:szCs w:val="20"/>
                <w:lang w:val="zh-CN"/>
              </w:rPr>
            </w:pPr>
          </w:p>
        </w:tc>
        <w:tc>
          <w:tcPr>
            <w:tcW w:w="398" w:type="pct"/>
            <w:vAlign w:val="center"/>
          </w:tcPr>
          <w:p w:rsidR="000D42BA" w:rsidRDefault="000D42BA">
            <w:pPr>
              <w:jc w:val="center"/>
              <w:rPr>
                <w:rFonts w:ascii="宋体" w:eastAsia="宋体" w:hAnsi="宋体" w:cs="宋体"/>
                <w:bCs/>
                <w:color w:val="000000"/>
                <w:sz w:val="20"/>
                <w:szCs w:val="20"/>
                <w:lang w:val="zh-CN"/>
              </w:rPr>
            </w:pPr>
          </w:p>
        </w:tc>
        <w:tc>
          <w:tcPr>
            <w:tcW w:w="401"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c>
          <w:tcPr>
            <w:tcW w:w="404" w:type="pct"/>
            <w:vAlign w:val="center"/>
          </w:tcPr>
          <w:p w:rsidR="000D42BA" w:rsidRDefault="000D42BA">
            <w:pPr>
              <w:jc w:val="center"/>
              <w:rPr>
                <w:rFonts w:ascii="宋体" w:eastAsia="宋体" w:hAnsi="宋体" w:cs="宋体"/>
                <w:bCs/>
                <w:color w:val="000000"/>
                <w:sz w:val="20"/>
                <w:szCs w:val="20"/>
                <w:lang w:val="zh-CN"/>
              </w:rPr>
            </w:pPr>
          </w:p>
        </w:tc>
        <w:tc>
          <w:tcPr>
            <w:tcW w:w="408" w:type="pct"/>
            <w:vAlign w:val="center"/>
          </w:tcPr>
          <w:p w:rsidR="000D42BA" w:rsidRDefault="000D42BA">
            <w:pPr>
              <w:jc w:val="center"/>
              <w:rPr>
                <w:rFonts w:ascii="宋体" w:eastAsia="宋体" w:hAnsi="宋体" w:cs="宋体"/>
                <w:bCs/>
                <w:color w:val="000000"/>
                <w:sz w:val="20"/>
                <w:szCs w:val="20"/>
                <w:lang w:val="zh-CN"/>
              </w:rPr>
            </w:pPr>
          </w:p>
        </w:tc>
      </w:tr>
      <w:tr w:rsidR="000D42BA">
        <w:tc>
          <w:tcPr>
            <w:tcW w:w="1521" w:type="pct"/>
            <w:gridSpan w:val="3"/>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总计</w:t>
            </w:r>
          </w:p>
        </w:tc>
        <w:tc>
          <w:tcPr>
            <w:tcW w:w="333" w:type="pct"/>
            <w:vAlign w:val="center"/>
          </w:tcPr>
          <w:p w:rsidR="000D42BA" w:rsidRDefault="0093310F">
            <w:pPr>
              <w:autoSpaceDE w:val="0"/>
              <w:autoSpaceDN w:val="0"/>
              <w:adjustRightInd w:val="0"/>
              <w:spacing w:beforeLines="50" w:before="120"/>
              <w:jc w:val="center"/>
              <w:rPr>
                <w:rFonts w:ascii="宋体" w:eastAsia="宋体" w:hAnsi="宋体" w:cs="宋体"/>
                <w:kern w:val="0"/>
                <w:sz w:val="20"/>
                <w:szCs w:val="20"/>
              </w:rPr>
            </w:pPr>
            <w:r>
              <w:rPr>
                <w:rFonts w:ascii="宋体" w:eastAsia="宋体" w:hAnsi="宋体" w:cs="宋体"/>
                <w:kern w:val="0"/>
                <w:sz w:val="20"/>
                <w:szCs w:val="20"/>
              </w:rPr>
              <w:t>35</w:t>
            </w:r>
          </w:p>
        </w:tc>
        <w:tc>
          <w:tcPr>
            <w:tcW w:w="388" w:type="pct"/>
            <w:vAlign w:val="center"/>
          </w:tcPr>
          <w:p w:rsidR="000D42BA" w:rsidRDefault="0093310F">
            <w:pPr>
              <w:autoSpaceDE w:val="0"/>
              <w:autoSpaceDN w:val="0"/>
              <w:adjustRightInd w:val="0"/>
              <w:spacing w:beforeLines="50" w:before="120"/>
              <w:jc w:val="center"/>
              <w:rPr>
                <w:rFonts w:ascii="宋体" w:eastAsia="宋体" w:hAnsi="宋体" w:cs="宋体"/>
                <w:kern w:val="0"/>
                <w:sz w:val="20"/>
                <w:szCs w:val="20"/>
              </w:rPr>
            </w:pPr>
            <w:r>
              <w:rPr>
                <w:rFonts w:ascii="宋体" w:eastAsia="宋体" w:hAnsi="宋体" w:cs="宋体"/>
                <w:kern w:val="0"/>
                <w:sz w:val="20"/>
                <w:szCs w:val="20"/>
              </w:rPr>
              <w:t>84</w:t>
            </w:r>
          </w:p>
        </w:tc>
        <w:tc>
          <w:tcPr>
            <w:tcW w:w="390" w:type="pct"/>
            <w:vAlign w:val="center"/>
          </w:tcPr>
          <w:p w:rsidR="000D42BA" w:rsidRDefault="00CC5CD1" w:rsidP="0093310F">
            <w:pPr>
              <w:widowControl/>
              <w:jc w:val="center"/>
              <w:textAlignment w:val="center"/>
              <w:rPr>
                <w:rFonts w:ascii="宋体" w:eastAsia="宋体" w:hAnsi="宋体" w:cs="宋体"/>
                <w:bCs/>
                <w:color w:val="000000"/>
                <w:sz w:val="20"/>
                <w:szCs w:val="20"/>
              </w:rPr>
            </w:pPr>
            <w:r>
              <w:rPr>
                <w:rFonts w:ascii="宋体" w:eastAsia="宋体" w:hAnsi="宋体" w:cs="宋体" w:hint="eastAsia"/>
                <w:bCs/>
                <w:color w:val="000000"/>
                <w:sz w:val="20"/>
                <w:szCs w:val="20"/>
              </w:rPr>
              <w:t>14</w:t>
            </w:r>
            <w:r w:rsidR="0093310F">
              <w:rPr>
                <w:rFonts w:ascii="宋体" w:eastAsia="宋体" w:hAnsi="宋体" w:cs="宋体"/>
                <w:bCs/>
                <w:color w:val="000000"/>
                <w:sz w:val="20"/>
                <w:szCs w:val="20"/>
              </w:rPr>
              <w:t>4</w:t>
            </w:r>
          </w:p>
        </w:tc>
        <w:tc>
          <w:tcPr>
            <w:tcW w:w="35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rPr>
            </w:pPr>
            <w:r>
              <w:rPr>
                <w:rFonts w:ascii="宋体" w:eastAsia="宋体" w:hAnsi="宋体" w:cs="宋体" w:hint="eastAsia"/>
                <w:kern w:val="0"/>
                <w:sz w:val="20"/>
                <w:szCs w:val="20"/>
              </w:rPr>
              <w:t>0</w:t>
            </w:r>
          </w:p>
        </w:tc>
        <w:tc>
          <w:tcPr>
            <w:tcW w:w="394" w:type="pct"/>
            <w:vAlign w:val="center"/>
          </w:tcPr>
          <w:p w:rsidR="000D42BA" w:rsidRDefault="0093310F">
            <w:pPr>
              <w:autoSpaceDE w:val="0"/>
              <w:autoSpaceDN w:val="0"/>
              <w:adjustRightInd w:val="0"/>
              <w:spacing w:beforeLines="50" w:before="120"/>
              <w:jc w:val="center"/>
              <w:rPr>
                <w:rFonts w:ascii="宋体" w:eastAsia="宋体" w:hAnsi="宋体" w:cs="宋体"/>
                <w:kern w:val="0"/>
                <w:sz w:val="20"/>
                <w:szCs w:val="20"/>
              </w:rPr>
            </w:pPr>
            <w:r>
              <w:rPr>
                <w:rFonts w:ascii="宋体" w:eastAsia="宋体" w:hAnsi="宋体" w:cs="宋体"/>
                <w:kern w:val="0"/>
                <w:sz w:val="20"/>
                <w:szCs w:val="20"/>
              </w:rPr>
              <w:t>12</w:t>
            </w:r>
          </w:p>
        </w:tc>
        <w:tc>
          <w:tcPr>
            <w:tcW w:w="398" w:type="pct"/>
            <w:vAlign w:val="center"/>
          </w:tcPr>
          <w:p w:rsidR="000D42BA" w:rsidRDefault="0093310F">
            <w:pPr>
              <w:autoSpaceDE w:val="0"/>
              <w:autoSpaceDN w:val="0"/>
              <w:adjustRightInd w:val="0"/>
              <w:spacing w:beforeLines="50" w:before="120"/>
              <w:jc w:val="center"/>
              <w:rPr>
                <w:rFonts w:ascii="宋体" w:eastAsia="宋体" w:hAnsi="宋体" w:cs="宋体"/>
                <w:kern w:val="0"/>
                <w:sz w:val="20"/>
                <w:szCs w:val="20"/>
              </w:rPr>
            </w:pPr>
            <w:r>
              <w:rPr>
                <w:rFonts w:ascii="宋体" w:eastAsia="宋体" w:hAnsi="宋体" w:cs="宋体"/>
                <w:kern w:val="0"/>
                <w:sz w:val="20"/>
                <w:szCs w:val="20"/>
              </w:rPr>
              <w:t>31</w:t>
            </w:r>
          </w:p>
        </w:tc>
        <w:tc>
          <w:tcPr>
            <w:tcW w:w="401" w:type="pct"/>
            <w:vAlign w:val="center"/>
          </w:tcPr>
          <w:p w:rsidR="000D42BA" w:rsidRDefault="0093310F">
            <w:pPr>
              <w:autoSpaceDE w:val="0"/>
              <w:autoSpaceDN w:val="0"/>
              <w:adjustRightInd w:val="0"/>
              <w:spacing w:beforeLines="50" w:before="120"/>
              <w:jc w:val="center"/>
              <w:rPr>
                <w:rFonts w:ascii="宋体" w:eastAsia="宋体" w:hAnsi="宋体" w:cs="宋体"/>
                <w:kern w:val="0"/>
                <w:sz w:val="20"/>
                <w:szCs w:val="20"/>
              </w:rPr>
            </w:pPr>
            <w:r>
              <w:rPr>
                <w:rFonts w:ascii="宋体" w:eastAsia="宋体" w:hAnsi="宋体" w:cs="宋体"/>
                <w:kern w:val="0"/>
                <w:sz w:val="20"/>
                <w:szCs w:val="20"/>
              </w:rPr>
              <w:t>47</w:t>
            </w:r>
          </w:p>
        </w:tc>
        <w:tc>
          <w:tcPr>
            <w:tcW w:w="404" w:type="pct"/>
            <w:vAlign w:val="center"/>
          </w:tcPr>
          <w:p w:rsidR="000D42BA" w:rsidRDefault="0093310F">
            <w:pPr>
              <w:autoSpaceDE w:val="0"/>
              <w:autoSpaceDN w:val="0"/>
              <w:adjustRightInd w:val="0"/>
              <w:spacing w:beforeLines="50" w:before="120"/>
              <w:jc w:val="center"/>
              <w:rPr>
                <w:rFonts w:ascii="宋体" w:eastAsia="宋体" w:hAnsi="宋体" w:cs="宋体"/>
                <w:kern w:val="0"/>
                <w:sz w:val="20"/>
                <w:szCs w:val="20"/>
              </w:rPr>
            </w:pPr>
            <w:r>
              <w:rPr>
                <w:rFonts w:ascii="宋体" w:eastAsia="宋体" w:hAnsi="宋体" w:cs="宋体"/>
                <w:kern w:val="0"/>
                <w:sz w:val="20"/>
                <w:szCs w:val="20"/>
              </w:rPr>
              <w:t>2</w:t>
            </w:r>
          </w:p>
        </w:tc>
        <w:tc>
          <w:tcPr>
            <w:tcW w:w="408" w:type="pct"/>
            <w:vAlign w:val="center"/>
          </w:tcPr>
          <w:p w:rsidR="000D42BA" w:rsidRDefault="0093310F">
            <w:pPr>
              <w:autoSpaceDE w:val="0"/>
              <w:autoSpaceDN w:val="0"/>
              <w:adjustRightInd w:val="0"/>
              <w:spacing w:beforeLines="50" w:before="120"/>
              <w:jc w:val="center"/>
              <w:rPr>
                <w:rFonts w:ascii="宋体" w:eastAsia="宋体" w:hAnsi="宋体" w:cs="宋体"/>
                <w:kern w:val="0"/>
                <w:sz w:val="20"/>
                <w:szCs w:val="20"/>
              </w:rPr>
            </w:pPr>
            <w:r>
              <w:rPr>
                <w:rFonts w:ascii="宋体" w:eastAsia="宋体" w:hAnsi="宋体" w:cs="宋体"/>
                <w:kern w:val="0"/>
                <w:sz w:val="20"/>
                <w:szCs w:val="20"/>
              </w:rPr>
              <w:t>26</w:t>
            </w:r>
          </w:p>
        </w:tc>
      </w:tr>
    </w:tbl>
    <w:p w:rsidR="000D42BA" w:rsidRDefault="00CC5CD1">
      <w:pPr>
        <w:tabs>
          <w:tab w:val="center" w:pos="4702"/>
        </w:tabs>
        <w:autoSpaceDE w:val="0"/>
        <w:autoSpaceDN w:val="0"/>
        <w:adjustRightInd w:val="0"/>
        <w:spacing w:afterLines="50" w:after="120"/>
        <w:rPr>
          <w:rFonts w:ascii="宋体" w:cs="宋体"/>
          <w:bCs/>
          <w:kern w:val="0"/>
          <w:sz w:val="22"/>
          <w:szCs w:val="21"/>
        </w:rPr>
      </w:pPr>
      <w:r>
        <w:rPr>
          <w:rFonts w:ascii="宋体" w:cs="宋体" w:hint="eastAsia"/>
          <w:bCs/>
          <w:kern w:val="0"/>
          <w:sz w:val="22"/>
          <w:szCs w:val="21"/>
        </w:rPr>
        <w:t>2.学位结构</w:t>
      </w:r>
    </w:p>
    <w:tbl>
      <w:tblPr>
        <w:tblStyle w:val="ab"/>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280"/>
        <w:gridCol w:w="2590"/>
        <w:gridCol w:w="1845"/>
        <w:gridCol w:w="1844"/>
        <w:gridCol w:w="1847"/>
        <w:gridCol w:w="1847"/>
      </w:tblGrid>
      <w:tr w:rsidR="000D42BA">
        <w:trPr>
          <w:trHeight w:val="945"/>
        </w:trPr>
        <w:tc>
          <w:tcPr>
            <w:tcW w:w="262"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序号</w:t>
            </w:r>
          </w:p>
        </w:tc>
        <w:tc>
          <w:tcPr>
            <w:tcW w:w="881"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专业代码</w:t>
            </w:r>
            <w:r>
              <w:rPr>
                <w:rFonts w:ascii="宋体" w:cs="宋体" w:hint="eastAsia"/>
                <w:b/>
                <w:bCs/>
                <w:kern w:val="0"/>
                <w:sz w:val="20"/>
                <w:szCs w:val="20"/>
              </w:rPr>
              <w:t>/专业大类</w:t>
            </w:r>
          </w:p>
        </w:tc>
        <w:tc>
          <w:tcPr>
            <w:tcW w:w="1001"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专业名称</w:t>
            </w:r>
          </w:p>
        </w:tc>
        <w:tc>
          <w:tcPr>
            <w:tcW w:w="713"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博士</w:t>
            </w:r>
          </w:p>
        </w:tc>
        <w:tc>
          <w:tcPr>
            <w:tcW w:w="713"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硕士</w:t>
            </w:r>
          </w:p>
        </w:tc>
        <w:tc>
          <w:tcPr>
            <w:tcW w:w="714"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学士</w:t>
            </w:r>
          </w:p>
        </w:tc>
        <w:tc>
          <w:tcPr>
            <w:tcW w:w="714"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无学位</w:t>
            </w: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120210</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文化产业管理</w:t>
            </w: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3</w:t>
            </w: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7</w:t>
            </w:r>
          </w:p>
        </w:tc>
        <w:tc>
          <w:tcPr>
            <w:tcW w:w="714" w:type="pct"/>
            <w:vAlign w:val="center"/>
          </w:tcPr>
          <w:p w:rsidR="000D42BA" w:rsidRDefault="000D42BA">
            <w:pPr>
              <w:jc w:val="center"/>
              <w:rPr>
                <w:rFonts w:ascii="宋体" w:eastAsia="宋体" w:hAnsi="宋体" w:cs="宋体"/>
                <w:bCs/>
                <w:color w:val="000000"/>
                <w:sz w:val="20"/>
                <w:szCs w:val="20"/>
                <w:lang w:val="zh-CN"/>
              </w:rPr>
            </w:pPr>
          </w:p>
        </w:tc>
        <w:tc>
          <w:tcPr>
            <w:tcW w:w="714" w:type="pct"/>
            <w:vAlign w:val="center"/>
          </w:tcPr>
          <w:p w:rsidR="000D42BA" w:rsidRDefault="000D42BA">
            <w:pPr>
              <w:jc w:val="center"/>
              <w:rPr>
                <w:rFonts w:ascii="宋体" w:eastAsia="宋体" w:hAnsi="宋体" w:cs="宋体"/>
                <w:bCs/>
                <w:color w:val="000000"/>
                <w:sz w:val="20"/>
                <w:szCs w:val="20"/>
                <w:lang w:val="zh-CN"/>
              </w:rPr>
            </w:pP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130101</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艺术史论</w:t>
            </w:r>
          </w:p>
        </w:tc>
        <w:tc>
          <w:tcPr>
            <w:tcW w:w="713"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1</w:t>
            </w:r>
          </w:p>
        </w:tc>
        <w:tc>
          <w:tcPr>
            <w:tcW w:w="713"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3</w:t>
            </w:r>
          </w:p>
        </w:tc>
        <w:tc>
          <w:tcPr>
            <w:tcW w:w="714" w:type="pct"/>
            <w:vAlign w:val="center"/>
          </w:tcPr>
          <w:p w:rsidR="000D42BA" w:rsidRDefault="000D42BA">
            <w:pPr>
              <w:jc w:val="center"/>
              <w:rPr>
                <w:rFonts w:ascii="宋体" w:eastAsia="宋体" w:hAnsi="宋体" w:cs="宋体"/>
                <w:bCs/>
                <w:color w:val="000000"/>
                <w:sz w:val="20"/>
                <w:szCs w:val="20"/>
                <w:lang w:val="zh-CN"/>
              </w:rPr>
            </w:pPr>
          </w:p>
        </w:tc>
        <w:tc>
          <w:tcPr>
            <w:tcW w:w="714"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3</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130201</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音乐表演</w:t>
            </w:r>
          </w:p>
        </w:tc>
        <w:tc>
          <w:tcPr>
            <w:tcW w:w="713"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7</w:t>
            </w:r>
          </w:p>
        </w:tc>
        <w:tc>
          <w:tcPr>
            <w:tcW w:w="713"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87</w:t>
            </w:r>
          </w:p>
        </w:tc>
        <w:tc>
          <w:tcPr>
            <w:tcW w:w="714"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21</w:t>
            </w:r>
          </w:p>
        </w:tc>
        <w:tc>
          <w:tcPr>
            <w:tcW w:w="714"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30</w:t>
            </w: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4</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130202</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音乐学</w:t>
            </w:r>
          </w:p>
        </w:tc>
        <w:tc>
          <w:tcPr>
            <w:tcW w:w="713"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4</w:t>
            </w:r>
          </w:p>
        </w:tc>
        <w:tc>
          <w:tcPr>
            <w:tcW w:w="713"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12</w:t>
            </w:r>
          </w:p>
        </w:tc>
        <w:tc>
          <w:tcPr>
            <w:tcW w:w="714" w:type="pct"/>
            <w:vAlign w:val="center"/>
          </w:tcPr>
          <w:p w:rsidR="000D42BA" w:rsidRDefault="000D42BA">
            <w:pPr>
              <w:jc w:val="center"/>
              <w:rPr>
                <w:rFonts w:ascii="宋体" w:eastAsia="宋体" w:hAnsi="宋体" w:cs="宋体"/>
                <w:bCs/>
                <w:color w:val="000000"/>
                <w:sz w:val="20"/>
                <w:szCs w:val="20"/>
                <w:lang w:val="zh-CN"/>
              </w:rPr>
            </w:pPr>
          </w:p>
        </w:tc>
        <w:tc>
          <w:tcPr>
            <w:tcW w:w="714"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1</w:t>
            </w: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5</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130203</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作曲与作曲技术理论</w:t>
            </w:r>
          </w:p>
        </w:tc>
        <w:tc>
          <w:tcPr>
            <w:tcW w:w="713"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3</w:t>
            </w:r>
          </w:p>
        </w:tc>
        <w:tc>
          <w:tcPr>
            <w:tcW w:w="713"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13</w:t>
            </w:r>
          </w:p>
        </w:tc>
        <w:tc>
          <w:tcPr>
            <w:tcW w:w="714" w:type="pct"/>
            <w:vAlign w:val="center"/>
          </w:tcPr>
          <w:p w:rsidR="000D42BA" w:rsidRDefault="000D42BA">
            <w:pPr>
              <w:jc w:val="center"/>
              <w:rPr>
                <w:rFonts w:ascii="宋体" w:eastAsia="宋体" w:hAnsi="宋体" w:cs="宋体"/>
                <w:bCs/>
                <w:color w:val="000000"/>
                <w:sz w:val="20"/>
                <w:szCs w:val="20"/>
                <w:lang w:val="zh-CN"/>
              </w:rPr>
            </w:pPr>
          </w:p>
        </w:tc>
        <w:tc>
          <w:tcPr>
            <w:tcW w:w="714"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3</w:t>
            </w: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6</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130204</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舞蹈表演</w:t>
            </w:r>
          </w:p>
        </w:tc>
        <w:tc>
          <w:tcPr>
            <w:tcW w:w="713" w:type="pct"/>
            <w:vAlign w:val="center"/>
          </w:tcPr>
          <w:p w:rsidR="000D42BA" w:rsidRDefault="000D42BA">
            <w:pPr>
              <w:jc w:val="center"/>
              <w:rPr>
                <w:rFonts w:ascii="宋体" w:eastAsia="宋体" w:hAnsi="宋体" w:cs="宋体"/>
                <w:bCs/>
                <w:color w:val="000000"/>
                <w:sz w:val="20"/>
                <w:szCs w:val="20"/>
                <w:lang w:val="zh-CN"/>
              </w:rPr>
            </w:pPr>
          </w:p>
        </w:tc>
        <w:tc>
          <w:tcPr>
            <w:tcW w:w="713"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10</w:t>
            </w:r>
          </w:p>
        </w:tc>
        <w:tc>
          <w:tcPr>
            <w:tcW w:w="714"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8</w:t>
            </w:r>
          </w:p>
        </w:tc>
        <w:tc>
          <w:tcPr>
            <w:tcW w:w="714"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18</w:t>
            </w: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7</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130205</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舞蹈学</w:t>
            </w:r>
          </w:p>
        </w:tc>
        <w:tc>
          <w:tcPr>
            <w:tcW w:w="713" w:type="pct"/>
            <w:vAlign w:val="center"/>
          </w:tcPr>
          <w:p w:rsidR="000D42BA" w:rsidRDefault="000D42BA">
            <w:pPr>
              <w:jc w:val="center"/>
              <w:rPr>
                <w:rFonts w:ascii="宋体" w:eastAsia="宋体" w:hAnsi="宋体" w:cs="宋体"/>
                <w:bCs/>
                <w:color w:val="000000"/>
                <w:sz w:val="20"/>
                <w:szCs w:val="20"/>
                <w:lang w:val="zh-CN"/>
              </w:rPr>
            </w:pP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c>
          <w:tcPr>
            <w:tcW w:w="714" w:type="pct"/>
            <w:vAlign w:val="center"/>
          </w:tcPr>
          <w:p w:rsidR="000D42BA" w:rsidRDefault="0093310F">
            <w:pPr>
              <w:jc w:val="center"/>
              <w:rPr>
                <w:rFonts w:ascii="宋体" w:eastAsia="宋体" w:hAnsi="宋体" w:cs="宋体"/>
                <w:bCs/>
                <w:color w:val="000000"/>
                <w:sz w:val="20"/>
                <w:szCs w:val="20"/>
                <w:lang w:val="zh-CN"/>
              </w:rPr>
            </w:pPr>
            <w:r>
              <w:rPr>
                <w:rFonts w:ascii="宋体" w:eastAsia="宋体" w:hAnsi="宋体" w:cs="宋体" w:hint="eastAsia"/>
                <w:bCs/>
                <w:color w:val="000000"/>
                <w:sz w:val="20"/>
                <w:szCs w:val="20"/>
                <w:lang w:val="zh-CN"/>
              </w:rPr>
              <w:t>1</w:t>
            </w:r>
          </w:p>
        </w:tc>
        <w:tc>
          <w:tcPr>
            <w:tcW w:w="714"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8</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130206</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舞蹈编导</w:t>
            </w:r>
          </w:p>
        </w:tc>
        <w:tc>
          <w:tcPr>
            <w:tcW w:w="713" w:type="pct"/>
            <w:vAlign w:val="center"/>
          </w:tcPr>
          <w:p w:rsidR="000D42BA" w:rsidRDefault="000D42BA">
            <w:pPr>
              <w:jc w:val="center"/>
              <w:rPr>
                <w:rFonts w:ascii="宋体" w:eastAsia="宋体" w:hAnsi="宋体" w:cs="宋体"/>
                <w:bCs/>
                <w:color w:val="000000"/>
                <w:sz w:val="20"/>
                <w:szCs w:val="20"/>
                <w:lang w:val="zh-CN"/>
              </w:rPr>
            </w:pPr>
          </w:p>
        </w:tc>
        <w:tc>
          <w:tcPr>
            <w:tcW w:w="713"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4</w:t>
            </w:r>
          </w:p>
        </w:tc>
        <w:tc>
          <w:tcPr>
            <w:tcW w:w="714"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3</w:t>
            </w:r>
          </w:p>
        </w:tc>
        <w:tc>
          <w:tcPr>
            <w:tcW w:w="714" w:type="pct"/>
            <w:vAlign w:val="center"/>
          </w:tcPr>
          <w:p w:rsidR="000D42BA" w:rsidRDefault="000D42BA">
            <w:pPr>
              <w:widowControl/>
              <w:jc w:val="center"/>
              <w:textAlignment w:val="center"/>
              <w:rPr>
                <w:rFonts w:ascii="宋体" w:eastAsia="宋体" w:hAnsi="宋体" w:cs="宋体"/>
                <w:bCs/>
                <w:color w:val="000000"/>
                <w:sz w:val="20"/>
                <w:szCs w:val="20"/>
                <w:lang w:val="zh-CN"/>
              </w:rPr>
            </w:pP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9</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130401</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美术学</w:t>
            </w: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3</w:t>
            </w: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3</w:t>
            </w:r>
          </w:p>
        </w:tc>
        <w:tc>
          <w:tcPr>
            <w:tcW w:w="714"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c>
          <w:tcPr>
            <w:tcW w:w="714" w:type="pct"/>
            <w:vAlign w:val="center"/>
          </w:tcPr>
          <w:p w:rsidR="000D42BA" w:rsidRDefault="000D42BA">
            <w:pPr>
              <w:jc w:val="center"/>
              <w:rPr>
                <w:rFonts w:ascii="宋体" w:eastAsia="宋体" w:hAnsi="宋体" w:cs="宋体"/>
                <w:bCs/>
                <w:color w:val="000000"/>
                <w:sz w:val="20"/>
                <w:szCs w:val="20"/>
                <w:lang w:val="zh-CN"/>
              </w:rPr>
            </w:pP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10</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130402</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绘画</w:t>
            </w:r>
          </w:p>
        </w:tc>
        <w:tc>
          <w:tcPr>
            <w:tcW w:w="713" w:type="pct"/>
            <w:vAlign w:val="center"/>
          </w:tcPr>
          <w:p w:rsidR="000D42BA" w:rsidRDefault="000D42BA">
            <w:pPr>
              <w:jc w:val="center"/>
              <w:rPr>
                <w:rFonts w:ascii="宋体" w:eastAsia="宋体" w:hAnsi="宋体" w:cs="宋体"/>
                <w:bCs/>
                <w:color w:val="000000"/>
                <w:sz w:val="20"/>
                <w:szCs w:val="20"/>
                <w:lang w:val="zh-CN"/>
              </w:rPr>
            </w:pP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21</w:t>
            </w:r>
          </w:p>
        </w:tc>
        <w:tc>
          <w:tcPr>
            <w:tcW w:w="714"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6</w:t>
            </w:r>
          </w:p>
        </w:tc>
        <w:tc>
          <w:tcPr>
            <w:tcW w:w="714" w:type="pct"/>
            <w:vAlign w:val="center"/>
          </w:tcPr>
          <w:p w:rsidR="000D42BA" w:rsidRDefault="000D42BA">
            <w:pPr>
              <w:jc w:val="center"/>
              <w:rPr>
                <w:rFonts w:ascii="宋体" w:eastAsia="宋体" w:hAnsi="宋体" w:cs="宋体"/>
                <w:bCs/>
                <w:color w:val="000000"/>
                <w:sz w:val="20"/>
                <w:szCs w:val="20"/>
                <w:lang w:val="zh-CN"/>
              </w:rPr>
            </w:pP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11</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130505</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服装与服饰设计</w:t>
            </w:r>
          </w:p>
        </w:tc>
        <w:tc>
          <w:tcPr>
            <w:tcW w:w="713" w:type="pct"/>
            <w:vAlign w:val="center"/>
          </w:tcPr>
          <w:p w:rsidR="000D42BA" w:rsidRDefault="000D42BA">
            <w:pPr>
              <w:jc w:val="center"/>
              <w:rPr>
                <w:rFonts w:ascii="宋体" w:eastAsia="宋体" w:hAnsi="宋体" w:cs="宋体"/>
                <w:bCs/>
                <w:color w:val="000000"/>
                <w:sz w:val="20"/>
                <w:szCs w:val="20"/>
                <w:lang w:val="zh-CN"/>
              </w:rPr>
            </w:pPr>
          </w:p>
        </w:tc>
        <w:tc>
          <w:tcPr>
            <w:tcW w:w="713"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3</w:t>
            </w:r>
          </w:p>
        </w:tc>
        <w:tc>
          <w:tcPr>
            <w:tcW w:w="714"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3</w:t>
            </w:r>
          </w:p>
        </w:tc>
        <w:tc>
          <w:tcPr>
            <w:tcW w:w="714" w:type="pct"/>
            <w:vAlign w:val="center"/>
          </w:tcPr>
          <w:p w:rsidR="000D42BA" w:rsidRDefault="000D42BA">
            <w:pPr>
              <w:widowControl/>
              <w:jc w:val="center"/>
              <w:textAlignment w:val="center"/>
              <w:rPr>
                <w:rFonts w:ascii="宋体" w:eastAsia="宋体" w:hAnsi="宋体" w:cs="宋体"/>
                <w:bCs/>
                <w:color w:val="000000"/>
                <w:sz w:val="20"/>
                <w:szCs w:val="20"/>
                <w:lang w:val="zh-CN"/>
              </w:rPr>
            </w:pP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12</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130301</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表演</w:t>
            </w: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14</w:t>
            </w:r>
          </w:p>
        </w:tc>
        <w:tc>
          <w:tcPr>
            <w:tcW w:w="714"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3</w:t>
            </w:r>
          </w:p>
        </w:tc>
        <w:tc>
          <w:tcPr>
            <w:tcW w:w="714"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3</w:t>
            </w: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13</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130304</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戏剧影视文学</w:t>
            </w:r>
          </w:p>
        </w:tc>
        <w:tc>
          <w:tcPr>
            <w:tcW w:w="713" w:type="pct"/>
            <w:vAlign w:val="center"/>
          </w:tcPr>
          <w:p w:rsidR="000D42BA" w:rsidRDefault="000D42BA">
            <w:pPr>
              <w:jc w:val="center"/>
              <w:rPr>
                <w:rFonts w:ascii="宋体" w:eastAsia="宋体" w:hAnsi="宋体" w:cs="宋体"/>
                <w:bCs/>
                <w:color w:val="000000"/>
                <w:sz w:val="20"/>
                <w:szCs w:val="20"/>
                <w:lang w:val="zh-CN"/>
              </w:rPr>
            </w:pP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3</w:t>
            </w:r>
          </w:p>
        </w:tc>
        <w:tc>
          <w:tcPr>
            <w:tcW w:w="714" w:type="pct"/>
            <w:vAlign w:val="center"/>
          </w:tcPr>
          <w:p w:rsidR="000D42BA" w:rsidRDefault="000D42BA">
            <w:pPr>
              <w:jc w:val="center"/>
              <w:rPr>
                <w:rFonts w:ascii="宋体" w:eastAsia="宋体" w:hAnsi="宋体" w:cs="宋体"/>
                <w:bCs/>
                <w:color w:val="000000"/>
                <w:sz w:val="20"/>
                <w:szCs w:val="20"/>
                <w:lang w:val="zh-CN"/>
              </w:rPr>
            </w:pPr>
          </w:p>
        </w:tc>
        <w:tc>
          <w:tcPr>
            <w:tcW w:w="714" w:type="pct"/>
            <w:vAlign w:val="center"/>
          </w:tcPr>
          <w:p w:rsidR="000D42BA" w:rsidRDefault="000D42BA">
            <w:pPr>
              <w:jc w:val="center"/>
              <w:rPr>
                <w:rFonts w:ascii="宋体" w:eastAsia="宋体" w:hAnsi="宋体" w:cs="宋体"/>
                <w:bCs/>
                <w:color w:val="000000"/>
                <w:sz w:val="20"/>
                <w:szCs w:val="20"/>
                <w:lang w:val="zh-CN"/>
              </w:rPr>
            </w:pP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14</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130305</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广播电视编导</w:t>
            </w: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2</w:t>
            </w:r>
          </w:p>
        </w:tc>
        <w:tc>
          <w:tcPr>
            <w:tcW w:w="713" w:type="pct"/>
            <w:vAlign w:val="center"/>
          </w:tcPr>
          <w:p w:rsidR="000D42BA" w:rsidRDefault="000D42BA">
            <w:pPr>
              <w:jc w:val="center"/>
              <w:rPr>
                <w:rFonts w:ascii="宋体" w:eastAsia="宋体" w:hAnsi="宋体" w:cs="宋体"/>
                <w:bCs/>
                <w:color w:val="000000"/>
                <w:sz w:val="20"/>
                <w:szCs w:val="20"/>
                <w:lang w:val="zh-CN"/>
              </w:rPr>
            </w:pPr>
          </w:p>
        </w:tc>
        <w:tc>
          <w:tcPr>
            <w:tcW w:w="714" w:type="pct"/>
            <w:vAlign w:val="center"/>
          </w:tcPr>
          <w:p w:rsidR="000D42BA" w:rsidRDefault="000D42BA">
            <w:pPr>
              <w:jc w:val="center"/>
              <w:rPr>
                <w:rFonts w:ascii="宋体" w:eastAsia="宋体" w:hAnsi="宋体" w:cs="宋体"/>
                <w:bCs/>
                <w:color w:val="000000"/>
                <w:sz w:val="20"/>
                <w:szCs w:val="20"/>
                <w:lang w:val="zh-CN"/>
              </w:rPr>
            </w:pPr>
          </w:p>
        </w:tc>
        <w:tc>
          <w:tcPr>
            <w:tcW w:w="714" w:type="pct"/>
            <w:vAlign w:val="center"/>
          </w:tcPr>
          <w:p w:rsidR="000D42BA" w:rsidRDefault="000D42BA">
            <w:pPr>
              <w:jc w:val="center"/>
              <w:rPr>
                <w:rFonts w:ascii="宋体" w:eastAsia="宋体" w:hAnsi="宋体" w:cs="宋体"/>
                <w:bCs/>
                <w:color w:val="000000"/>
                <w:sz w:val="20"/>
                <w:szCs w:val="20"/>
                <w:lang w:val="zh-CN"/>
              </w:rPr>
            </w:pP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15</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130309</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播音与主持艺术</w:t>
            </w:r>
          </w:p>
        </w:tc>
        <w:tc>
          <w:tcPr>
            <w:tcW w:w="713" w:type="pct"/>
            <w:vAlign w:val="center"/>
          </w:tcPr>
          <w:p w:rsidR="000D42BA" w:rsidRDefault="000D42BA">
            <w:pPr>
              <w:jc w:val="center"/>
              <w:rPr>
                <w:rFonts w:ascii="宋体" w:eastAsia="宋体" w:hAnsi="宋体" w:cs="宋体"/>
                <w:bCs/>
                <w:color w:val="000000"/>
                <w:sz w:val="20"/>
                <w:szCs w:val="20"/>
                <w:lang w:val="zh-CN"/>
              </w:rPr>
            </w:pP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4</w:t>
            </w:r>
          </w:p>
        </w:tc>
        <w:tc>
          <w:tcPr>
            <w:tcW w:w="714" w:type="pct"/>
            <w:vAlign w:val="center"/>
          </w:tcPr>
          <w:p w:rsidR="000D42BA" w:rsidRDefault="000D42BA">
            <w:pPr>
              <w:jc w:val="center"/>
              <w:rPr>
                <w:rFonts w:ascii="宋体" w:eastAsia="宋体" w:hAnsi="宋体" w:cs="宋体"/>
                <w:bCs/>
                <w:color w:val="000000"/>
                <w:sz w:val="20"/>
                <w:szCs w:val="20"/>
                <w:lang w:val="zh-CN"/>
              </w:rPr>
            </w:pPr>
          </w:p>
        </w:tc>
        <w:tc>
          <w:tcPr>
            <w:tcW w:w="714"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16</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130310</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动画</w:t>
            </w:r>
          </w:p>
        </w:tc>
        <w:tc>
          <w:tcPr>
            <w:tcW w:w="713" w:type="pct"/>
            <w:vAlign w:val="center"/>
          </w:tcPr>
          <w:p w:rsidR="000D42BA" w:rsidRDefault="000D42BA">
            <w:pPr>
              <w:jc w:val="center"/>
              <w:rPr>
                <w:rFonts w:ascii="宋体" w:eastAsia="宋体" w:hAnsi="宋体" w:cs="宋体"/>
                <w:bCs/>
                <w:color w:val="000000"/>
                <w:sz w:val="20"/>
                <w:szCs w:val="20"/>
                <w:lang w:val="zh-CN"/>
              </w:rPr>
            </w:pP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12</w:t>
            </w:r>
          </w:p>
        </w:tc>
        <w:tc>
          <w:tcPr>
            <w:tcW w:w="714"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4</w:t>
            </w:r>
          </w:p>
        </w:tc>
        <w:tc>
          <w:tcPr>
            <w:tcW w:w="714" w:type="pct"/>
            <w:vAlign w:val="center"/>
          </w:tcPr>
          <w:p w:rsidR="000D42BA" w:rsidRDefault="000D42BA">
            <w:pPr>
              <w:jc w:val="center"/>
              <w:rPr>
                <w:rFonts w:ascii="宋体" w:eastAsia="宋体" w:hAnsi="宋体" w:cs="宋体"/>
                <w:bCs/>
                <w:color w:val="000000"/>
                <w:sz w:val="20"/>
                <w:szCs w:val="20"/>
                <w:lang w:val="zh-CN"/>
              </w:rPr>
            </w:pP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17</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130403</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雕塑</w:t>
            </w: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2</w:t>
            </w:r>
          </w:p>
        </w:tc>
        <w:tc>
          <w:tcPr>
            <w:tcW w:w="714"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3</w:t>
            </w:r>
          </w:p>
        </w:tc>
        <w:tc>
          <w:tcPr>
            <w:tcW w:w="714" w:type="pct"/>
            <w:vAlign w:val="center"/>
          </w:tcPr>
          <w:p w:rsidR="000D42BA" w:rsidRDefault="000D42BA">
            <w:pPr>
              <w:jc w:val="center"/>
              <w:rPr>
                <w:rFonts w:ascii="宋体" w:eastAsia="宋体" w:hAnsi="宋体" w:cs="宋体"/>
                <w:bCs/>
                <w:color w:val="000000"/>
                <w:sz w:val="20"/>
                <w:szCs w:val="20"/>
                <w:lang w:val="zh-CN"/>
              </w:rPr>
            </w:pP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130406T</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中国画</w:t>
            </w:r>
          </w:p>
        </w:tc>
        <w:tc>
          <w:tcPr>
            <w:tcW w:w="713" w:type="pct"/>
            <w:vAlign w:val="center"/>
          </w:tcPr>
          <w:p w:rsidR="000D42BA" w:rsidRDefault="000D42BA">
            <w:pPr>
              <w:jc w:val="center"/>
              <w:rPr>
                <w:rFonts w:ascii="宋体" w:eastAsia="宋体" w:hAnsi="宋体" w:cs="宋体"/>
                <w:bCs/>
                <w:color w:val="000000"/>
                <w:sz w:val="20"/>
                <w:szCs w:val="20"/>
                <w:lang w:val="zh-CN"/>
              </w:rPr>
            </w:pP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3</w:t>
            </w:r>
          </w:p>
        </w:tc>
        <w:tc>
          <w:tcPr>
            <w:tcW w:w="714"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3</w:t>
            </w:r>
          </w:p>
        </w:tc>
        <w:tc>
          <w:tcPr>
            <w:tcW w:w="714"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2</w:t>
            </w: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19</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130501</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艺术设计学</w:t>
            </w: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3</w:t>
            </w:r>
          </w:p>
        </w:tc>
        <w:tc>
          <w:tcPr>
            <w:tcW w:w="714" w:type="pct"/>
            <w:vAlign w:val="center"/>
          </w:tcPr>
          <w:p w:rsidR="000D42BA" w:rsidRDefault="000D42BA">
            <w:pPr>
              <w:jc w:val="center"/>
              <w:rPr>
                <w:rFonts w:ascii="宋体" w:eastAsia="宋体" w:hAnsi="宋体" w:cs="宋体"/>
                <w:bCs/>
                <w:color w:val="000000"/>
                <w:sz w:val="20"/>
                <w:szCs w:val="20"/>
                <w:lang w:val="zh-CN"/>
              </w:rPr>
            </w:pPr>
          </w:p>
        </w:tc>
        <w:tc>
          <w:tcPr>
            <w:tcW w:w="714"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2</w:t>
            </w: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20</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130502</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视觉传达设计</w:t>
            </w: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8</w:t>
            </w:r>
          </w:p>
        </w:tc>
        <w:tc>
          <w:tcPr>
            <w:tcW w:w="714"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c>
          <w:tcPr>
            <w:tcW w:w="714" w:type="pct"/>
            <w:vAlign w:val="center"/>
          </w:tcPr>
          <w:p w:rsidR="000D42BA" w:rsidRDefault="000D42BA">
            <w:pPr>
              <w:jc w:val="center"/>
              <w:rPr>
                <w:rFonts w:ascii="宋体" w:eastAsia="宋体" w:hAnsi="宋体" w:cs="宋体"/>
                <w:bCs/>
                <w:color w:val="000000"/>
                <w:sz w:val="20"/>
                <w:szCs w:val="20"/>
                <w:lang w:val="zh-CN"/>
              </w:rPr>
            </w:pP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21</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130503</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环境设计</w:t>
            </w:r>
          </w:p>
        </w:tc>
        <w:tc>
          <w:tcPr>
            <w:tcW w:w="713" w:type="pct"/>
            <w:vAlign w:val="center"/>
          </w:tcPr>
          <w:p w:rsidR="000D42BA" w:rsidRDefault="000D42BA">
            <w:pPr>
              <w:jc w:val="center"/>
              <w:rPr>
                <w:rFonts w:ascii="宋体" w:eastAsia="宋体" w:hAnsi="宋体" w:cs="宋体"/>
                <w:bCs/>
                <w:color w:val="000000"/>
                <w:sz w:val="20"/>
                <w:szCs w:val="20"/>
                <w:lang w:val="zh-CN"/>
              </w:rPr>
            </w:pP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6</w:t>
            </w:r>
          </w:p>
        </w:tc>
        <w:tc>
          <w:tcPr>
            <w:tcW w:w="714"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c>
          <w:tcPr>
            <w:tcW w:w="714" w:type="pct"/>
            <w:vAlign w:val="center"/>
          </w:tcPr>
          <w:p w:rsidR="000D42BA" w:rsidRDefault="000D42BA">
            <w:pPr>
              <w:jc w:val="center"/>
              <w:rPr>
                <w:rFonts w:ascii="宋体" w:eastAsia="宋体" w:hAnsi="宋体" w:cs="宋体"/>
                <w:bCs/>
                <w:color w:val="000000"/>
                <w:sz w:val="20"/>
                <w:szCs w:val="20"/>
                <w:lang w:val="zh-CN"/>
              </w:rPr>
            </w:pP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22</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130504</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产品设计</w:t>
            </w:r>
          </w:p>
        </w:tc>
        <w:tc>
          <w:tcPr>
            <w:tcW w:w="713" w:type="pct"/>
            <w:vAlign w:val="center"/>
          </w:tcPr>
          <w:p w:rsidR="000D42BA" w:rsidRDefault="000D42BA">
            <w:pPr>
              <w:jc w:val="center"/>
              <w:rPr>
                <w:rFonts w:ascii="宋体" w:eastAsia="宋体" w:hAnsi="宋体" w:cs="宋体"/>
                <w:bCs/>
                <w:color w:val="000000"/>
                <w:sz w:val="20"/>
                <w:szCs w:val="20"/>
                <w:lang w:val="zh-CN"/>
              </w:rPr>
            </w:pP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4</w:t>
            </w:r>
          </w:p>
        </w:tc>
        <w:tc>
          <w:tcPr>
            <w:tcW w:w="714"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1</w:t>
            </w:r>
          </w:p>
        </w:tc>
        <w:tc>
          <w:tcPr>
            <w:tcW w:w="714" w:type="pct"/>
            <w:vAlign w:val="center"/>
          </w:tcPr>
          <w:p w:rsidR="000D42BA" w:rsidRDefault="000D42BA">
            <w:pPr>
              <w:jc w:val="center"/>
              <w:rPr>
                <w:rFonts w:ascii="宋体" w:eastAsia="宋体" w:hAnsi="宋体" w:cs="宋体"/>
                <w:bCs/>
                <w:color w:val="000000"/>
                <w:sz w:val="20"/>
                <w:szCs w:val="20"/>
                <w:lang w:val="zh-CN"/>
              </w:rPr>
            </w:pP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23</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130506</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公共艺术</w:t>
            </w:r>
          </w:p>
        </w:tc>
        <w:tc>
          <w:tcPr>
            <w:tcW w:w="713" w:type="pct"/>
            <w:vAlign w:val="center"/>
          </w:tcPr>
          <w:p w:rsidR="000D42BA" w:rsidRDefault="000D42BA">
            <w:pPr>
              <w:jc w:val="center"/>
              <w:rPr>
                <w:rFonts w:ascii="宋体" w:eastAsia="宋体" w:hAnsi="宋体" w:cs="宋体"/>
                <w:bCs/>
                <w:color w:val="000000"/>
                <w:sz w:val="20"/>
                <w:szCs w:val="20"/>
                <w:lang w:val="zh-CN"/>
              </w:rPr>
            </w:pP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2</w:t>
            </w:r>
          </w:p>
        </w:tc>
        <w:tc>
          <w:tcPr>
            <w:tcW w:w="714" w:type="pct"/>
            <w:vAlign w:val="center"/>
          </w:tcPr>
          <w:p w:rsidR="000D42BA" w:rsidRDefault="0093310F">
            <w:pPr>
              <w:widowControl/>
              <w:jc w:val="center"/>
              <w:textAlignment w:val="center"/>
              <w:rPr>
                <w:rFonts w:ascii="宋体" w:eastAsia="宋体" w:hAnsi="宋体" w:cs="宋体"/>
                <w:bCs/>
                <w:color w:val="000000"/>
                <w:sz w:val="20"/>
                <w:szCs w:val="20"/>
                <w:lang w:val="zh-CN"/>
              </w:rPr>
            </w:pPr>
            <w:r>
              <w:rPr>
                <w:rFonts w:ascii="宋体" w:eastAsia="宋体" w:hAnsi="宋体" w:cs="宋体"/>
                <w:bCs/>
                <w:color w:val="000000"/>
                <w:kern w:val="0"/>
                <w:sz w:val="20"/>
                <w:szCs w:val="20"/>
                <w:lang w:bidi="ar"/>
              </w:rPr>
              <w:t>3</w:t>
            </w:r>
          </w:p>
        </w:tc>
        <w:tc>
          <w:tcPr>
            <w:tcW w:w="714" w:type="pct"/>
            <w:vAlign w:val="center"/>
          </w:tcPr>
          <w:p w:rsidR="000D42BA" w:rsidRDefault="000D42BA">
            <w:pPr>
              <w:widowControl/>
              <w:jc w:val="center"/>
              <w:textAlignment w:val="center"/>
              <w:rPr>
                <w:rFonts w:ascii="宋体" w:eastAsia="宋体" w:hAnsi="宋体" w:cs="宋体"/>
                <w:bCs/>
                <w:color w:val="000000"/>
                <w:sz w:val="20"/>
                <w:szCs w:val="20"/>
                <w:lang w:val="zh-CN"/>
              </w:rPr>
            </w:pPr>
          </w:p>
        </w:tc>
      </w:tr>
      <w:tr w:rsidR="000D42BA">
        <w:tc>
          <w:tcPr>
            <w:tcW w:w="262"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24</w:t>
            </w:r>
          </w:p>
        </w:tc>
        <w:tc>
          <w:tcPr>
            <w:tcW w:w="88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130508</w:t>
            </w:r>
          </w:p>
        </w:tc>
        <w:tc>
          <w:tcPr>
            <w:tcW w:w="1001"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数字媒体艺术</w:t>
            </w:r>
          </w:p>
        </w:tc>
        <w:tc>
          <w:tcPr>
            <w:tcW w:w="713" w:type="pct"/>
            <w:vAlign w:val="center"/>
          </w:tcPr>
          <w:p w:rsidR="000D42BA" w:rsidRDefault="000D42BA">
            <w:pPr>
              <w:jc w:val="center"/>
              <w:rPr>
                <w:rFonts w:ascii="宋体" w:eastAsia="宋体" w:hAnsi="宋体" w:cs="宋体"/>
                <w:bCs/>
                <w:color w:val="000000"/>
                <w:sz w:val="20"/>
                <w:szCs w:val="20"/>
                <w:lang w:val="zh-CN"/>
              </w:rPr>
            </w:pPr>
          </w:p>
        </w:tc>
        <w:tc>
          <w:tcPr>
            <w:tcW w:w="713"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3</w:t>
            </w:r>
          </w:p>
        </w:tc>
        <w:tc>
          <w:tcPr>
            <w:tcW w:w="714" w:type="pct"/>
            <w:vAlign w:val="center"/>
          </w:tcPr>
          <w:p w:rsidR="000D42BA" w:rsidRDefault="00CC5CD1">
            <w:pPr>
              <w:widowControl/>
              <w:jc w:val="center"/>
              <w:textAlignment w:val="center"/>
              <w:rPr>
                <w:rFonts w:ascii="宋体" w:eastAsia="宋体" w:hAnsi="宋体" w:cs="宋体"/>
                <w:bCs/>
                <w:color w:val="000000"/>
                <w:sz w:val="20"/>
                <w:szCs w:val="20"/>
                <w:lang w:val="zh-CN"/>
              </w:rPr>
            </w:pPr>
            <w:r>
              <w:rPr>
                <w:rFonts w:ascii="宋体" w:eastAsia="宋体" w:hAnsi="宋体" w:cs="宋体" w:hint="eastAsia"/>
                <w:bCs/>
                <w:color w:val="000000"/>
                <w:kern w:val="0"/>
                <w:sz w:val="20"/>
                <w:szCs w:val="20"/>
                <w:lang w:bidi="ar"/>
              </w:rPr>
              <w:t>2</w:t>
            </w:r>
          </w:p>
        </w:tc>
        <w:tc>
          <w:tcPr>
            <w:tcW w:w="714" w:type="pct"/>
            <w:vAlign w:val="center"/>
          </w:tcPr>
          <w:p w:rsidR="000D42BA" w:rsidRDefault="000D42BA">
            <w:pPr>
              <w:autoSpaceDE w:val="0"/>
              <w:autoSpaceDN w:val="0"/>
              <w:adjustRightInd w:val="0"/>
              <w:spacing w:beforeLines="50" w:before="120"/>
              <w:jc w:val="center"/>
              <w:rPr>
                <w:rFonts w:ascii="宋体" w:eastAsia="宋体" w:hAnsi="宋体" w:cs="宋体"/>
                <w:kern w:val="0"/>
                <w:sz w:val="20"/>
                <w:szCs w:val="20"/>
                <w:lang w:val="zh-CN"/>
              </w:rPr>
            </w:pPr>
          </w:p>
        </w:tc>
      </w:tr>
      <w:tr w:rsidR="000D42BA">
        <w:tc>
          <w:tcPr>
            <w:tcW w:w="2144" w:type="pct"/>
            <w:gridSpan w:val="3"/>
            <w:vAlign w:val="center"/>
          </w:tcPr>
          <w:p w:rsidR="000D42BA" w:rsidRPr="0093310F" w:rsidRDefault="00CC5CD1">
            <w:pPr>
              <w:autoSpaceDE w:val="0"/>
              <w:autoSpaceDN w:val="0"/>
              <w:adjustRightInd w:val="0"/>
              <w:spacing w:beforeLines="50" w:before="120"/>
              <w:jc w:val="center"/>
              <w:rPr>
                <w:rFonts w:ascii="宋体" w:eastAsia="宋体" w:hAnsi="宋体" w:cs="宋体"/>
                <w:b/>
                <w:kern w:val="0"/>
                <w:sz w:val="20"/>
                <w:szCs w:val="20"/>
                <w:lang w:val="zh-CN"/>
              </w:rPr>
            </w:pPr>
            <w:r w:rsidRPr="0093310F">
              <w:rPr>
                <w:rFonts w:ascii="宋体" w:eastAsia="宋体" w:hAnsi="宋体" w:cs="宋体" w:hint="eastAsia"/>
                <w:b/>
                <w:kern w:val="0"/>
                <w:sz w:val="20"/>
                <w:szCs w:val="20"/>
                <w:lang w:val="zh-CN"/>
              </w:rPr>
              <w:t>总计</w:t>
            </w:r>
          </w:p>
        </w:tc>
        <w:tc>
          <w:tcPr>
            <w:tcW w:w="713" w:type="pct"/>
            <w:vAlign w:val="center"/>
          </w:tcPr>
          <w:p w:rsidR="000D42BA" w:rsidRPr="0093310F" w:rsidRDefault="0093310F">
            <w:pPr>
              <w:autoSpaceDE w:val="0"/>
              <w:autoSpaceDN w:val="0"/>
              <w:adjustRightInd w:val="0"/>
              <w:spacing w:beforeLines="50" w:before="120"/>
              <w:jc w:val="center"/>
              <w:rPr>
                <w:rFonts w:ascii="宋体" w:eastAsia="宋体" w:hAnsi="宋体" w:cs="宋体"/>
                <w:b/>
                <w:kern w:val="0"/>
                <w:sz w:val="20"/>
                <w:szCs w:val="20"/>
              </w:rPr>
            </w:pPr>
            <w:r w:rsidRPr="0093310F">
              <w:rPr>
                <w:rFonts w:ascii="宋体" w:eastAsia="宋体" w:hAnsi="宋体" w:cs="宋体"/>
                <w:b/>
                <w:kern w:val="0"/>
                <w:sz w:val="20"/>
                <w:szCs w:val="20"/>
              </w:rPr>
              <w:t>27</w:t>
            </w:r>
          </w:p>
        </w:tc>
        <w:tc>
          <w:tcPr>
            <w:tcW w:w="713" w:type="pct"/>
            <w:vAlign w:val="center"/>
          </w:tcPr>
          <w:p w:rsidR="000D42BA" w:rsidRPr="0093310F" w:rsidRDefault="0093310F">
            <w:pPr>
              <w:autoSpaceDE w:val="0"/>
              <w:autoSpaceDN w:val="0"/>
              <w:adjustRightInd w:val="0"/>
              <w:spacing w:beforeLines="50" w:before="120"/>
              <w:jc w:val="center"/>
              <w:rPr>
                <w:rFonts w:ascii="宋体" w:eastAsia="宋体" w:hAnsi="宋体" w:cs="宋体"/>
                <w:b/>
                <w:kern w:val="0"/>
                <w:sz w:val="20"/>
                <w:szCs w:val="20"/>
                <w:lang w:val="zh-CN"/>
              </w:rPr>
            </w:pPr>
            <w:r w:rsidRPr="0093310F">
              <w:rPr>
                <w:rFonts w:ascii="宋体" w:eastAsia="宋体" w:hAnsi="宋体" w:cs="宋体"/>
                <w:b/>
                <w:bCs/>
                <w:color w:val="000000"/>
                <w:kern w:val="0"/>
                <w:sz w:val="20"/>
                <w:szCs w:val="20"/>
                <w:lang w:bidi="ar"/>
              </w:rPr>
              <w:t>228</w:t>
            </w:r>
          </w:p>
        </w:tc>
        <w:tc>
          <w:tcPr>
            <w:tcW w:w="714" w:type="pct"/>
            <w:vAlign w:val="center"/>
          </w:tcPr>
          <w:p w:rsidR="000D42BA" w:rsidRPr="0093310F" w:rsidRDefault="0093310F">
            <w:pPr>
              <w:autoSpaceDE w:val="0"/>
              <w:autoSpaceDN w:val="0"/>
              <w:adjustRightInd w:val="0"/>
              <w:spacing w:beforeLines="50" w:before="120"/>
              <w:jc w:val="center"/>
              <w:rPr>
                <w:rFonts w:ascii="宋体" w:eastAsia="宋体" w:hAnsi="宋体" w:cs="宋体"/>
                <w:b/>
                <w:kern w:val="0"/>
                <w:sz w:val="20"/>
                <w:szCs w:val="20"/>
              </w:rPr>
            </w:pPr>
            <w:r w:rsidRPr="0093310F">
              <w:rPr>
                <w:rFonts w:ascii="宋体" w:eastAsia="宋体" w:hAnsi="宋体" w:cs="宋体"/>
                <w:b/>
                <w:kern w:val="0"/>
                <w:sz w:val="20"/>
                <w:szCs w:val="20"/>
              </w:rPr>
              <w:t>64</w:t>
            </w:r>
          </w:p>
        </w:tc>
        <w:tc>
          <w:tcPr>
            <w:tcW w:w="714" w:type="pct"/>
            <w:vAlign w:val="center"/>
          </w:tcPr>
          <w:p w:rsidR="000D42BA" w:rsidRPr="0093310F" w:rsidRDefault="0093310F">
            <w:pPr>
              <w:widowControl/>
              <w:jc w:val="center"/>
              <w:textAlignment w:val="center"/>
              <w:rPr>
                <w:rFonts w:ascii="宋体" w:eastAsia="宋体" w:hAnsi="宋体" w:cs="宋体"/>
                <w:b/>
                <w:bCs/>
                <w:color w:val="000000"/>
                <w:sz w:val="20"/>
                <w:szCs w:val="20"/>
              </w:rPr>
            </w:pPr>
            <w:r w:rsidRPr="0093310F">
              <w:rPr>
                <w:rFonts w:ascii="宋体" w:eastAsia="宋体" w:hAnsi="宋体" w:cs="宋体"/>
                <w:b/>
                <w:bCs/>
                <w:color w:val="000000"/>
                <w:sz w:val="20"/>
                <w:szCs w:val="20"/>
              </w:rPr>
              <w:t>62</w:t>
            </w:r>
          </w:p>
        </w:tc>
      </w:tr>
    </w:tbl>
    <w:p w:rsidR="000D42BA" w:rsidRDefault="00CC5CD1">
      <w:pPr>
        <w:tabs>
          <w:tab w:val="center" w:pos="4702"/>
        </w:tabs>
        <w:autoSpaceDE w:val="0"/>
        <w:autoSpaceDN w:val="0"/>
        <w:adjustRightInd w:val="0"/>
        <w:spacing w:afterLines="50" w:after="120"/>
        <w:rPr>
          <w:rFonts w:ascii="宋体" w:cs="宋体"/>
          <w:bCs/>
          <w:kern w:val="0"/>
          <w:sz w:val="22"/>
          <w:szCs w:val="21"/>
        </w:rPr>
      </w:pPr>
      <w:r>
        <w:rPr>
          <w:rFonts w:ascii="宋体" w:cs="宋体" w:hint="eastAsia"/>
          <w:bCs/>
          <w:kern w:val="0"/>
          <w:sz w:val="22"/>
          <w:szCs w:val="21"/>
        </w:rPr>
        <w:t>3.年龄结构</w:t>
      </w:r>
    </w:p>
    <w:tbl>
      <w:tblPr>
        <w:tblStyle w:val="ab"/>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2187"/>
        <w:gridCol w:w="2199"/>
        <w:gridCol w:w="1845"/>
        <w:gridCol w:w="1845"/>
        <w:gridCol w:w="1847"/>
        <w:gridCol w:w="1847"/>
      </w:tblGrid>
      <w:tr w:rsidR="000D42BA">
        <w:trPr>
          <w:trHeight w:val="945"/>
        </w:trPr>
        <w:tc>
          <w:tcPr>
            <w:tcW w:w="449"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序号</w:t>
            </w:r>
          </w:p>
        </w:tc>
        <w:tc>
          <w:tcPr>
            <w:tcW w:w="845"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专业代码</w:t>
            </w:r>
            <w:r>
              <w:rPr>
                <w:rFonts w:ascii="宋体" w:cs="宋体" w:hint="eastAsia"/>
                <w:b/>
                <w:bCs/>
                <w:kern w:val="0"/>
                <w:sz w:val="20"/>
                <w:szCs w:val="20"/>
              </w:rPr>
              <w:t>/专业大类</w:t>
            </w:r>
          </w:p>
        </w:tc>
        <w:tc>
          <w:tcPr>
            <w:tcW w:w="850"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专业名称</w:t>
            </w:r>
          </w:p>
        </w:tc>
        <w:tc>
          <w:tcPr>
            <w:tcW w:w="713" w:type="pct"/>
            <w:vAlign w:val="center"/>
          </w:tcPr>
          <w:p w:rsidR="000D42BA" w:rsidRDefault="00CC5CD1">
            <w:pPr>
              <w:autoSpaceDE w:val="0"/>
              <w:autoSpaceDN w:val="0"/>
              <w:adjustRightInd w:val="0"/>
              <w:spacing w:beforeLines="50" w:before="120"/>
              <w:jc w:val="center"/>
              <w:rPr>
                <w:rFonts w:ascii="宋体" w:cs="宋体"/>
                <w:b/>
                <w:bCs/>
                <w:kern w:val="0"/>
                <w:sz w:val="20"/>
                <w:szCs w:val="20"/>
              </w:rPr>
            </w:pPr>
            <w:r>
              <w:rPr>
                <w:rFonts w:ascii="宋体" w:cs="宋体" w:hint="eastAsia"/>
                <w:b/>
                <w:bCs/>
                <w:kern w:val="0"/>
                <w:sz w:val="20"/>
                <w:szCs w:val="20"/>
              </w:rPr>
              <w:t>35岁及以下</w:t>
            </w:r>
          </w:p>
        </w:tc>
        <w:tc>
          <w:tcPr>
            <w:tcW w:w="713" w:type="pct"/>
            <w:vAlign w:val="center"/>
          </w:tcPr>
          <w:p w:rsidR="000D42BA" w:rsidRDefault="00CC5CD1">
            <w:pPr>
              <w:autoSpaceDE w:val="0"/>
              <w:autoSpaceDN w:val="0"/>
              <w:adjustRightInd w:val="0"/>
              <w:spacing w:beforeLines="50" w:before="120"/>
              <w:jc w:val="center"/>
              <w:rPr>
                <w:rFonts w:ascii="宋体" w:cs="宋体"/>
                <w:b/>
                <w:bCs/>
                <w:kern w:val="0"/>
                <w:sz w:val="20"/>
                <w:szCs w:val="20"/>
              </w:rPr>
            </w:pPr>
            <w:r>
              <w:rPr>
                <w:rFonts w:ascii="宋体" w:cs="宋体" w:hint="eastAsia"/>
                <w:b/>
                <w:bCs/>
                <w:kern w:val="0"/>
                <w:sz w:val="20"/>
                <w:szCs w:val="20"/>
              </w:rPr>
              <w:t>36-45岁</w:t>
            </w:r>
          </w:p>
        </w:tc>
        <w:tc>
          <w:tcPr>
            <w:tcW w:w="714" w:type="pct"/>
            <w:vAlign w:val="center"/>
          </w:tcPr>
          <w:p w:rsidR="000D42BA" w:rsidRDefault="00CC5CD1">
            <w:pPr>
              <w:autoSpaceDE w:val="0"/>
              <w:autoSpaceDN w:val="0"/>
              <w:adjustRightInd w:val="0"/>
              <w:spacing w:beforeLines="50" w:before="120"/>
              <w:jc w:val="center"/>
              <w:rPr>
                <w:rFonts w:ascii="宋体" w:cs="宋体"/>
                <w:b/>
                <w:bCs/>
                <w:kern w:val="0"/>
                <w:sz w:val="20"/>
                <w:szCs w:val="20"/>
              </w:rPr>
            </w:pPr>
            <w:r>
              <w:rPr>
                <w:rFonts w:ascii="宋体" w:cs="宋体" w:hint="eastAsia"/>
                <w:b/>
                <w:bCs/>
                <w:kern w:val="0"/>
                <w:sz w:val="20"/>
                <w:szCs w:val="20"/>
              </w:rPr>
              <w:t>46-55岁</w:t>
            </w:r>
          </w:p>
        </w:tc>
        <w:tc>
          <w:tcPr>
            <w:tcW w:w="714" w:type="pct"/>
            <w:vAlign w:val="center"/>
          </w:tcPr>
          <w:p w:rsidR="000D42BA" w:rsidRDefault="00CC5CD1">
            <w:pPr>
              <w:autoSpaceDE w:val="0"/>
              <w:autoSpaceDN w:val="0"/>
              <w:adjustRightInd w:val="0"/>
              <w:spacing w:beforeLines="50" w:before="120"/>
              <w:jc w:val="center"/>
              <w:rPr>
                <w:rFonts w:ascii="宋体" w:cs="宋体"/>
                <w:b/>
                <w:bCs/>
                <w:kern w:val="0"/>
                <w:sz w:val="20"/>
                <w:szCs w:val="20"/>
              </w:rPr>
            </w:pPr>
            <w:r>
              <w:rPr>
                <w:rFonts w:ascii="宋体" w:cs="宋体" w:hint="eastAsia"/>
                <w:b/>
                <w:bCs/>
                <w:kern w:val="0"/>
                <w:sz w:val="20"/>
                <w:szCs w:val="20"/>
              </w:rPr>
              <w:t>55岁及以上</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120210</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文化产业管理</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6</w:t>
            </w:r>
          </w:p>
        </w:tc>
        <w:tc>
          <w:tcPr>
            <w:tcW w:w="714" w:type="pct"/>
            <w:vAlign w:val="center"/>
          </w:tcPr>
          <w:p w:rsidR="000D42BA" w:rsidRDefault="000D42BA">
            <w:pPr>
              <w:jc w:val="center"/>
              <w:rPr>
                <w:rFonts w:ascii="宋体" w:eastAsia="宋体" w:hAnsi="宋体" w:cs="宋体"/>
                <w:color w:val="000000"/>
                <w:sz w:val="20"/>
                <w:szCs w:val="20"/>
                <w:lang w:val="zh-CN"/>
              </w:rPr>
            </w:pP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130101</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艺术史论</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3"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1</w:t>
            </w:r>
          </w:p>
        </w:tc>
        <w:tc>
          <w:tcPr>
            <w:tcW w:w="714"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2</w:t>
            </w:r>
          </w:p>
        </w:tc>
        <w:tc>
          <w:tcPr>
            <w:tcW w:w="714"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1</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3</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130201</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音乐表演</w:t>
            </w:r>
          </w:p>
        </w:tc>
        <w:tc>
          <w:tcPr>
            <w:tcW w:w="713"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18</w:t>
            </w:r>
          </w:p>
        </w:tc>
        <w:tc>
          <w:tcPr>
            <w:tcW w:w="713"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67</w:t>
            </w:r>
          </w:p>
        </w:tc>
        <w:tc>
          <w:tcPr>
            <w:tcW w:w="714"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43</w:t>
            </w:r>
          </w:p>
        </w:tc>
        <w:tc>
          <w:tcPr>
            <w:tcW w:w="714"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17</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4</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130202</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音乐学</w:t>
            </w:r>
          </w:p>
        </w:tc>
        <w:tc>
          <w:tcPr>
            <w:tcW w:w="713" w:type="pct"/>
            <w:vAlign w:val="center"/>
          </w:tcPr>
          <w:p w:rsidR="000D42BA" w:rsidRDefault="0093310F">
            <w:pPr>
              <w:jc w:val="center"/>
              <w:rPr>
                <w:rFonts w:ascii="宋体" w:eastAsia="宋体" w:hAnsi="宋体" w:cs="宋体"/>
                <w:color w:val="000000"/>
                <w:sz w:val="20"/>
                <w:szCs w:val="20"/>
                <w:lang w:val="zh-CN"/>
              </w:rPr>
            </w:pPr>
            <w:r>
              <w:rPr>
                <w:rFonts w:ascii="宋体" w:eastAsia="宋体" w:hAnsi="宋体" w:cs="宋体" w:hint="eastAsia"/>
                <w:color w:val="000000"/>
                <w:sz w:val="20"/>
                <w:szCs w:val="20"/>
                <w:lang w:val="zh-CN"/>
              </w:rPr>
              <w:t>2</w:t>
            </w:r>
          </w:p>
        </w:tc>
        <w:tc>
          <w:tcPr>
            <w:tcW w:w="713"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10</w:t>
            </w:r>
          </w:p>
        </w:tc>
        <w:tc>
          <w:tcPr>
            <w:tcW w:w="714"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5</w:t>
            </w:r>
          </w:p>
        </w:tc>
        <w:tc>
          <w:tcPr>
            <w:tcW w:w="714" w:type="pct"/>
            <w:vAlign w:val="center"/>
          </w:tcPr>
          <w:p w:rsidR="000D42BA" w:rsidRDefault="000D42BA">
            <w:pPr>
              <w:jc w:val="center"/>
              <w:rPr>
                <w:rFonts w:ascii="宋体" w:eastAsia="宋体" w:hAnsi="宋体" w:cs="宋体"/>
                <w:color w:val="000000"/>
                <w:sz w:val="20"/>
                <w:szCs w:val="20"/>
                <w:lang w:val="zh-CN"/>
              </w:rPr>
            </w:pP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5</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130203</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作曲与作曲技术理论</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c>
          <w:tcPr>
            <w:tcW w:w="713"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1</w:t>
            </w:r>
            <w:r w:rsidR="00CC5CD1">
              <w:rPr>
                <w:rFonts w:ascii="宋体" w:eastAsia="宋体" w:hAnsi="宋体" w:cs="宋体" w:hint="eastAsia"/>
                <w:color w:val="000000"/>
                <w:kern w:val="0"/>
                <w:sz w:val="20"/>
                <w:szCs w:val="20"/>
                <w:lang w:bidi="ar"/>
              </w:rPr>
              <w:t>2</w:t>
            </w:r>
          </w:p>
        </w:tc>
        <w:tc>
          <w:tcPr>
            <w:tcW w:w="714"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4</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6</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130204</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舞蹈表演</w:t>
            </w:r>
          </w:p>
        </w:tc>
        <w:tc>
          <w:tcPr>
            <w:tcW w:w="713"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7</w:t>
            </w:r>
          </w:p>
        </w:tc>
        <w:tc>
          <w:tcPr>
            <w:tcW w:w="713"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16</w:t>
            </w:r>
          </w:p>
        </w:tc>
        <w:tc>
          <w:tcPr>
            <w:tcW w:w="714"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9</w:t>
            </w:r>
          </w:p>
        </w:tc>
        <w:tc>
          <w:tcPr>
            <w:tcW w:w="714"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4</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7</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130205</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舞蹈学</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3" w:type="pct"/>
            <w:vAlign w:val="center"/>
          </w:tcPr>
          <w:p w:rsidR="000D42BA" w:rsidRDefault="0093310F">
            <w:pPr>
              <w:jc w:val="center"/>
              <w:rPr>
                <w:rFonts w:ascii="宋体" w:eastAsia="宋体" w:hAnsi="宋体" w:cs="宋体"/>
                <w:color w:val="000000"/>
                <w:sz w:val="20"/>
                <w:szCs w:val="20"/>
                <w:lang w:val="zh-CN"/>
              </w:rPr>
            </w:pPr>
            <w:r>
              <w:rPr>
                <w:rFonts w:ascii="宋体" w:eastAsia="宋体" w:hAnsi="宋体" w:cs="宋体" w:hint="eastAsia"/>
                <w:color w:val="000000"/>
                <w:sz w:val="20"/>
                <w:szCs w:val="20"/>
                <w:lang w:val="zh-CN"/>
              </w:rPr>
              <w:t>1</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4" w:type="pct"/>
            <w:vAlign w:val="center"/>
          </w:tcPr>
          <w:p w:rsidR="000D42BA" w:rsidRDefault="000D42BA">
            <w:pPr>
              <w:jc w:val="center"/>
              <w:rPr>
                <w:rFonts w:ascii="宋体" w:eastAsia="宋体" w:hAnsi="宋体" w:cs="宋体"/>
                <w:color w:val="000000"/>
                <w:sz w:val="20"/>
                <w:szCs w:val="20"/>
                <w:lang w:val="zh-CN"/>
              </w:rPr>
            </w:pP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8</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130206</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舞蹈编导</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w:t>
            </w:r>
          </w:p>
        </w:tc>
        <w:tc>
          <w:tcPr>
            <w:tcW w:w="713"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4</w:t>
            </w:r>
          </w:p>
        </w:tc>
        <w:tc>
          <w:tcPr>
            <w:tcW w:w="714" w:type="pct"/>
            <w:vAlign w:val="center"/>
          </w:tcPr>
          <w:p w:rsidR="000D42BA" w:rsidRDefault="000D42BA">
            <w:pPr>
              <w:jc w:val="center"/>
              <w:rPr>
                <w:rFonts w:ascii="宋体" w:eastAsia="宋体" w:hAnsi="宋体" w:cs="宋体"/>
                <w:color w:val="000000"/>
                <w:sz w:val="20"/>
                <w:szCs w:val="20"/>
                <w:lang w:val="zh-CN"/>
              </w:rPr>
            </w:pPr>
          </w:p>
        </w:tc>
        <w:tc>
          <w:tcPr>
            <w:tcW w:w="714" w:type="pct"/>
            <w:vAlign w:val="center"/>
          </w:tcPr>
          <w:p w:rsidR="000D42BA" w:rsidRDefault="000D42BA">
            <w:pPr>
              <w:jc w:val="center"/>
              <w:rPr>
                <w:rFonts w:ascii="宋体" w:eastAsia="宋体" w:hAnsi="宋体" w:cs="宋体"/>
                <w:color w:val="000000"/>
                <w:sz w:val="20"/>
                <w:szCs w:val="20"/>
                <w:lang w:val="zh-CN"/>
              </w:rPr>
            </w:pP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9</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130401</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美术学</w:t>
            </w:r>
          </w:p>
        </w:tc>
        <w:tc>
          <w:tcPr>
            <w:tcW w:w="713" w:type="pct"/>
            <w:vAlign w:val="center"/>
          </w:tcPr>
          <w:p w:rsidR="000D42BA" w:rsidRDefault="000D42BA">
            <w:pPr>
              <w:jc w:val="center"/>
              <w:rPr>
                <w:rFonts w:ascii="宋体" w:eastAsia="宋体" w:hAnsi="宋体" w:cs="宋体"/>
                <w:color w:val="000000"/>
                <w:sz w:val="20"/>
                <w:szCs w:val="20"/>
                <w:lang w:val="zh-CN"/>
              </w:rPr>
            </w:pP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6</w:t>
            </w:r>
          </w:p>
        </w:tc>
        <w:tc>
          <w:tcPr>
            <w:tcW w:w="714" w:type="pct"/>
            <w:vAlign w:val="center"/>
          </w:tcPr>
          <w:p w:rsidR="000D42BA" w:rsidRDefault="000D42BA">
            <w:pPr>
              <w:jc w:val="center"/>
              <w:rPr>
                <w:rFonts w:ascii="宋体" w:eastAsia="宋体" w:hAnsi="宋体" w:cs="宋体"/>
                <w:color w:val="000000"/>
                <w:sz w:val="20"/>
                <w:szCs w:val="20"/>
                <w:lang w:val="zh-CN"/>
              </w:rPr>
            </w:pP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10</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130402</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绘画</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11</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4</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11</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130505</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服装与服饰设计</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12</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130301</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表演</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7</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w:t>
            </w:r>
          </w:p>
        </w:tc>
        <w:tc>
          <w:tcPr>
            <w:tcW w:w="714" w:type="pct"/>
            <w:vAlign w:val="center"/>
          </w:tcPr>
          <w:p w:rsidR="000D42BA" w:rsidRDefault="0093310F">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2</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13</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130304</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戏剧影视文学</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4" w:type="pct"/>
            <w:vAlign w:val="center"/>
          </w:tcPr>
          <w:p w:rsidR="000D42BA" w:rsidRDefault="000D42BA">
            <w:pPr>
              <w:jc w:val="center"/>
              <w:rPr>
                <w:rFonts w:ascii="宋体" w:eastAsia="宋体" w:hAnsi="宋体" w:cs="宋体"/>
                <w:color w:val="000000"/>
                <w:sz w:val="20"/>
                <w:szCs w:val="20"/>
                <w:lang w:val="zh-CN"/>
              </w:rPr>
            </w:pP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14</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130305</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广播电视编导</w:t>
            </w:r>
          </w:p>
        </w:tc>
        <w:tc>
          <w:tcPr>
            <w:tcW w:w="713" w:type="pct"/>
            <w:vAlign w:val="center"/>
          </w:tcPr>
          <w:p w:rsidR="000D42BA" w:rsidRDefault="000D42BA">
            <w:pPr>
              <w:jc w:val="center"/>
              <w:rPr>
                <w:rFonts w:ascii="宋体" w:eastAsia="宋体" w:hAnsi="宋体" w:cs="宋体"/>
                <w:color w:val="000000"/>
                <w:sz w:val="20"/>
                <w:szCs w:val="20"/>
                <w:lang w:val="zh-CN"/>
              </w:rPr>
            </w:pPr>
          </w:p>
        </w:tc>
        <w:tc>
          <w:tcPr>
            <w:tcW w:w="713" w:type="pct"/>
            <w:vAlign w:val="center"/>
          </w:tcPr>
          <w:p w:rsidR="000D42BA" w:rsidRDefault="000D42BA">
            <w:pPr>
              <w:jc w:val="center"/>
              <w:rPr>
                <w:rFonts w:ascii="宋体" w:eastAsia="宋体" w:hAnsi="宋体" w:cs="宋体"/>
                <w:color w:val="000000"/>
                <w:sz w:val="20"/>
                <w:szCs w:val="20"/>
                <w:lang w:val="zh-CN"/>
              </w:rPr>
            </w:pP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c>
          <w:tcPr>
            <w:tcW w:w="714" w:type="pct"/>
            <w:vAlign w:val="center"/>
          </w:tcPr>
          <w:p w:rsidR="000D42BA" w:rsidRDefault="000D42BA">
            <w:pPr>
              <w:jc w:val="center"/>
              <w:rPr>
                <w:rFonts w:ascii="宋体" w:eastAsia="宋体" w:hAnsi="宋体" w:cs="宋体"/>
                <w:color w:val="000000"/>
                <w:sz w:val="20"/>
                <w:szCs w:val="20"/>
                <w:lang w:val="zh-CN"/>
              </w:rPr>
            </w:pP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15</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130309</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播音与主持艺术</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w:t>
            </w:r>
          </w:p>
        </w:tc>
        <w:tc>
          <w:tcPr>
            <w:tcW w:w="714" w:type="pct"/>
            <w:vAlign w:val="center"/>
          </w:tcPr>
          <w:p w:rsidR="000D42BA" w:rsidRDefault="000D42BA">
            <w:pPr>
              <w:jc w:val="center"/>
              <w:rPr>
                <w:rFonts w:ascii="宋体" w:eastAsia="宋体" w:hAnsi="宋体" w:cs="宋体"/>
                <w:color w:val="000000"/>
                <w:sz w:val="20"/>
                <w:szCs w:val="20"/>
                <w:lang w:val="zh-CN"/>
              </w:rPr>
            </w:pP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16</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130310</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动画</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12</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17</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130403</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雕塑</w:t>
            </w:r>
          </w:p>
        </w:tc>
        <w:tc>
          <w:tcPr>
            <w:tcW w:w="713" w:type="pct"/>
            <w:vAlign w:val="center"/>
          </w:tcPr>
          <w:p w:rsidR="000D42BA" w:rsidRDefault="000D42BA">
            <w:pPr>
              <w:jc w:val="center"/>
              <w:rPr>
                <w:rFonts w:ascii="宋体" w:eastAsia="宋体" w:hAnsi="宋体" w:cs="宋体"/>
                <w:color w:val="000000"/>
                <w:sz w:val="20"/>
                <w:szCs w:val="20"/>
                <w:lang w:val="zh-CN"/>
              </w:rPr>
            </w:pP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5</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4" w:type="pct"/>
            <w:vAlign w:val="center"/>
          </w:tcPr>
          <w:p w:rsidR="000D42BA" w:rsidRDefault="000D42BA">
            <w:pPr>
              <w:jc w:val="center"/>
              <w:rPr>
                <w:rFonts w:ascii="宋体" w:eastAsia="宋体" w:hAnsi="宋体" w:cs="宋体"/>
                <w:color w:val="000000"/>
                <w:sz w:val="20"/>
                <w:szCs w:val="20"/>
                <w:lang w:val="zh-CN"/>
              </w:rPr>
            </w:pP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130406T</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中国画</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3" w:type="pct"/>
            <w:vAlign w:val="center"/>
          </w:tcPr>
          <w:p w:rsidR="000D42BA" w:rsidRDefault="000D42BA">
            <w:pPr>
              <w:jc w:val="center"/>
              <w:rPr>
                <w:rFonts w:ascii="宋体" w:eastAsia="宋体" w:hAnsi="宋体" w:cs="宋体"/>
                <w:color w:val="000000"/>
                <w:sz w:val="20"/>
                <w:szCs w:val="20"/>
                <w:lang w:val="zh-CN"/>
              </w:rPr>
            </w:pP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5</w:t>
            </w:r>
          </w:p>
        </w:tc>
        <w:tc>
          <w:tcPr>
            <w:tcW w:w="714"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2</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19</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130501</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艺术设计学</w:t>
            </w:r>
          </w:p>
        </w:tc>
        <w:tc>
          <w:tcPr>
            <w:tcW w:w="713" w:type="pct"/>
            <w:vAlign w:val="center"/>
          </w:tcPr>
          <w:p w:rsidR="000D42BA" w:rsidRDefault="000D42BA">
            <w:pPr>
              <w:jc w:val="center"/>
              <w:rPr>
                <w:rFonts w:ascii="宋体" w:eastAsia="宋体" w:hAnsi="宋体" w:cs="宋体"/>
                <w:color w:val="000000"/>
                <w:sz w:val="20"/>
                <w:szCs w:val="20"/>
                <w:lang w:val="zh-CN"/>
              </w:rPr>
            </w:pP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20</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130502</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视觉传达设计</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4</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21</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130503</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环境设计</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5</w:t>
            </w:r>
          </w:p>
        </w:tc>
        <w:tc>
          <w:tcPr>
            <w:tcW w:w="714" w:type="pct"/>
            <w:vAlign w:val="center"/>
          </w:tcPr>
          <w:p w:rsidR="000D42BA" w:rsidRDefault="000D42BA">
            <w:pPr>
              <w:jc w:val="center"/>
              <w:rPr>
                <w:rFonts w:ascii="宋体" w:eastAsia="宋体" w:hAnsi="宋体" w:cs="宋体"/>
                <w:color w:val="000000"/>
                <w:sz w:val="20"/>
                <w:szCs w:val="20"/>
                <w:lang w:val="zh-CN"/>
              </w:rPr>
            </w:pP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22</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130504</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产品设计</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w:t>
            </w:r>
          </w:p>
        </w:tc>
        <w:tc>
          <w:tcPr>
            <w:tcW w:w="714" w:type="pct"/>
            <w:vAlign w:val="center"/>
          </w:tcPr>
          <w:p w:rsidR="000D42BA" w:rsidRDefault="000D42BA">
            <w:pPr>
              <w:jc w:val="center"/>
              <w:rPr>
                <w:rFonts w:ascii="宋体" w:eastAsia="宋体" w:hAnsi="宋体" w:cs="宋体"/>
                <w:color w:val="000000"/>
                <w:sz w:val="20"/>
                <w:szCs w:val="20"/>
                <w:lang w:val="zh-CN"/>
              </w:rPr>
            </w:pP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23</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130506</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公共艺术</w:t>
            </w:r>
          </w:p>
        </w:tc>
        <w:tc>
          <w:tcPr>
            <w:tcW w:w="713" w:type="pct"/>
            <w:vAlign w:val="center"/>
          </w:tcPr>
          <w:p w:rsidR="000D42BA" w:rsidRDefault="000D42BA">
            <w:pPr>
              <w:jc w:val="center"/>
              <w:rPr>
                <w:rFonts w:ascii="宋体" w:eastAsia="宋体" w:hAnsi="宋体" w:cs="宋体"/>
                <w:color w:val="000000"/>
                <w:sz w:val="20"/>
                <w:szCs w:val="20"/>
                <w:lang w:val="zh-CN"/>
              </w:rPr>
            </w:pP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r>
      <w:tr w:rsidR="000D42BA">
        <w:tc>
          <w:tcPr>
            <w:tcW w:w="449"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24</w:t>
            </w:r>
          </w:p>
        </w:tc>
        <w:tc>
          <w:tcPr>
            <w:tcW w:w="845"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130508</w:t>
            </w:r>
          </w:p>
        </w:tc>
        <w:tc>
          <w:tcPr>
            <w:tcW w:w="850"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数字媒体艺术</w:t>
            </w:r>
          </w:p>
        </w:tc>
        <w:tc>
          <w:tcPr>
            <w:tcW w:w="713" w:type="pct"/>
            <w:vAlign w:val="center"/>
          </w:tcPr>
          <w:p w:rsidR="000D42BA" w:rsidRDefault="000D42BA">
            <w:pPr>
              <w:jc w:val="center"/>
              <w:rPr>
                <w:rFonts w:ascii="宋体" w:eastAsia="宋体" w:hAnsi="宋体" w:cs="宋体"/>
                <w:color w:val="000000"/>
                <w:sz w:val="20"/>
                <w:szCs w:val="20"/>
                <w:lang w:val="zh-CN"/>
              </w:rPr>
            </w:pPr>
          </w:p>
        </w:tc>
        <w:tc>
          <w:tcPr>
            <w:tcW w:w="713"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4</w:t>
            </w:r>
          </w:p>
        </w:tc>
        <w:tc>
          <w:tcPr>
            <w:tcW w:w="714"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714" w:type="pct"/>
            <w:vAlign w:val="center"/>
          </w:tcPr>
          <w:p w:rsidR="000D42BA" w:rsidRDefault="000D42BA">
            <w:pPr>
              <w:jc w:val="center"/>
              <w:rPr>
                <w:rFonts w:ascii="宋体" w:eastAsia="宋体" w:hAnsi="宋体" w:cs="宋体"/>
                <w:color w:val="000000"/>
                <w:sz w:val="20"/>
                <w:szCs w:val="20"/>
                <w:lang w:val="zh-CN"/>
              </w:rPr>
            </w:pPr>
          </w:p>
        </w:tc>
      </w:tr>
      <w:tr w:rsidR="000D42BA">
        <w:tc>
          <w:tcPr>
            <w:tcW w:w="2144" w:type="pct"/>
            <w:gridSpan w:val="3"/>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总计</w:t>
            </w:r>
          </w:p>
        </w:tc>
        <w:tc>
          <w:tcPr>
            <w:tcW w:w="713" w:type="pct"/>
            <w:vAlign w:val="center"/>
          </w:tcPr>
          <w:p w:rsidR="000D42BA" w:rsidRDefault="002B70F8">
            <w:pPr>
              <w:autoSpaceDE w:val="0"/>
              <w:autoSpaceDN w:val="0"/>
              <w:adjustRightInd w:val="0"/>
              <w:spacing w:beforeLines="50" w:before="120"/>
              <w:jc w:val="center"/>
              <w:rPr>
                <w:rFonts w:ascii="宋体" w:eastAsia="宋体" w:hAnsi="宋体" w:cs="宋体"/>
                <w:kern w:val="0"/>
                <w:sz w:val="20"/>
                <w:szCs w:val="20"/>
              </w:rPr>
            </w:pPr>
            <w:r>
              <w:rPr>
                <w:rFonts w:ascii="宋体" w:eastAsia="宋体" w:hAnsi="宋体" w:cs="宋体"/>
                <w:kern w:val="0"/>
                <w:sz w:val="20"/>
                <w:szCs w:val="20"/>
              </w:rPr>
              <w:t>54</w:t>
            </w:r>
          </w:p>
        </w:tc>
        <w:tc>
          <w:tcPr>
            <w:tcW w:w="713" w:type="pct"/>
            <w:vAlign w:val="center"/>
          </w:tcPr>
          <w:p w:rsidR="000D42BA" w:rsidRDefault="002B70F8">
            <w:pPr>
              <w:autoSpaceDE w:val="0"/>
              <w:autoSpaceDN w:val="0"/>
              <w:adjustRightInd w:val="0"/>
              <w:spacing w:beforeLines="50" w:before="120"/>
              <w:jc w:val="center"/>
              <w:rPr>
                <w:rFonts w:ascii="宋体" w:eastAsia="宋体" w:hAnsi="宋体" w:cs="宋体"/>
                <w:kern w:val="0"/>
                <w:sz w:val="20"/>
                <w:szCs w:val="20"/>
              </w:rPr>
            </w:pPr>
            <w:r>
              <w:rPr>
                <w:rFonts w:ascii="宋体" w:eastAsia="宋体" w:hAnsi="宋体" w:cs="宋体"/>
                <w:kern w:val="0"/>
                <w:sz w:val="20"/>
                <w:szCs w:val="20"/>
              </w:rPr>
              <w:t>182</w:t>
            </w:r>
          </w:p>
        </w:tc>
        <w:tc>
          <w:tcPr>
            <w:tcW w:w="714" w:type="pct"/>
            <w:vAlign w:val="center"/>
          </w:tcPr>
          <w:p w:rsidR="000D42BA" w:rsidRDefault="002B70F8">
            <w:pPr>
              <w:autoSpaceDE w:val="0"/>
              <w:autoSpaceDN w:val="0"/>
              <w:adjustRightInd w:val="0"/>
              <w:spacing w:beforeLines="50" w:before="120"/>
              <w:jc w:val="center"/>
              <w:rPr>
                <w:rFonts w:ascii="宋体" w:eastAsia="宋体" w:hAnsi="宋体" w:cs="宋体"/>
                <w:kern w:val="0"/>
                <w:sz w:val="20"/>
                <w:szCs w:val="20"/>
              </w:rPr>
            </w:pPr>
            <w:r>
              <w:rPr>
                <w:rFonts w:ascii="宋体" w:eastAsia="宋体" w:hAnsi="宋体" w:cs="宋体"/>
                <w:kern w:val="0"/>
                <w:sz w:val="20"/>
                <w:szCs w:val="20"/>
              </w:rPr>
              <w:t>102</w:t>
            </w:r>
          </w:p>
        </w:tc>
        <w:tc>
          <w:tcPr>
            <w:tcW w:w="714" w:type="pct"/>
            <w:vAlign w:val="center"/>
          </w:tcPr>
          <w:p w:rsidR="000D42BA" w:rsidRDefault="002B70F8">
            <w:pPr>
              <w:autoSpaceDE w:val="0"/>
              <w:autoSpaceDN w:val="0"/>
              <w:adjustRightInd w:val="0"/>
              <w:spacing w:beforeLines="50" w:before="120"/>
              <w:jc w:val="center"/>
              <w:rPr>
                <w:rFonts w:ascii="宋体" w:eastAsia="宋体" w:hAnsi="宋体" w:cs="宋体"/>
                <w:kern w:val="0"/>
                <w:sz w:val="20"/>
                <w:szCs w:val="20"/>
              </w:rPr>
            </w:pPr>
            <w:r>
              <w:rPr>
                <w:rFonts w:ascii="宋体" w:eastAsia="宋体" w:hAnsi="宋体" w:cs="宋体"/>
                <w:kern w:val="0"/>
                <w:sz w:val="20"/>
                <w:szCs w:val="20"/>
              </w:rPr>
              <w:t>43</w:t>
            </w:r>
          </w:p>
        </w:tc>
      </w:tr>
    </w:tbl>
    <w:p w:rsidR="000D42BA" w:rsidRDefault="00CC5CD1">
      <w:pPr>
        <w:tabs>
          <w:tab w:val="center" w:pos="4702"/>
        </w:tabs>
        <w:autoSpaceDE w:val="0"/>
        <w:autoSpaceDN w:val="0"/>
        <w:adjustRightInd w:val="0"/>
        <w:spacing w:afterLines="50" w:after="120"/>
        <w:rPr>
          <w:rFonts w:ascii="宋体" w:cs="宋体"/>
          <w:bCs/>
          <w:kern w:val="0"/>
          <w:sz w:val="22"/>
          <w:szCs w:val="21"/>
        </w:rPr>
      </w:pPr>
      <w:r>
        <w:rPr>
          <w:rFonts w:ascii="宋体" w:cs="宋体" w:hint="eastAsia"/>
          <w:bCs/>
          <w:kern w:val="0"/>
          <w:sz w:val="22"/>
          <w:szCs w:val="21"/>
        </w:rPr>
        <w:t>4.学缘结构</w:t>
      </w:r>
    </w:p>
    <w:tbl>
      <w:tblPr>
        <w:tblStyle w:val="ab"/>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2300"/>
        <w:gridCol w:w="2814"/>
        <w:gridCol w:w="2152"/>
        <w:gridCol w:w="2152"/>
        <w:gridCol w:w="2165"/>
      </w:tblGrid>
      <w:tr w:rsidR="000D42BA">
        <w:trPr>
          <w:trHeight w:val="467"/>
        </w:trPr>
        <w:tc>
          <w:tcPr>
            <w:tcW w:w="521" w:type="pct"/>
            <w:vMerge w:val="restar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序号</w:t>
            </w:r>
          </w:p>
        </w:tc>
        <w:tc>
          <w:tcPr>
            <w:tcW w:w="889" w:type="pct"/>
            <w:vMerge w:val="restar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专业代码</w:t>
            </w:r>
            <w:r>
              <w:rPr>
                <w:rFonts w:ascii="宋体" w:cs="宋体" w:hint="eastAsia"/>
                <w:b/>
                <w:bCs/>
                <w:kern w:val="0"/>
                <w:sz w:val="20"/>
                <w:szCs w:val="20"/>
              </w:rPr>
              <w:t>/专业大类</w:t>
            </w:r>
          </w:p>
        </w:tc>
        <w:tc>
          <w:tcPr>
            <w:tcW w:w="1088" w:type="pct"/>
            <w:vMerge w:val="restar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专业名称</w:t>
            </w:r>
          </w:p>
        </w:tc>
        <w:tc>
          <w:tcPr>
            <w:tcW w:w="832" w:type="pct"/>
            <w:vMerge w:val="restar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本校</w:t>
            </w:r>
          </w:p>
        </w:tc>
        <w:tc>
          <w:tcPr>
            <w:tcW w:w="1669" w:type="pct"/>
            <w:gridSpan w:val="2"/>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外校</w:t>
            </w:r>
          </w:p>
        </w:tc>
      </w:tr>
      <w:tr w:rsidR="000D42BA">
        <w:trPr>
          <w:trHeight w:val="467"/>
        </w:trPr>
        <w:tc>
          <w:tcPr>
            <w:tcW w:w="521" w:type="pct"/>
            <w:vMerge/>
            <w:vAlign w:val="center"/>
          </w:tcPr>
          <w:p w:rsidR="000D42BA" w:rsidRDefault="000D42BA">
            <w:pPr>
              <w:autoSpaceDE w:val="0"/>
              <w:autoSpaceDN w:val="0"/>
              <w:adjustRightInd w:val="0"/>
              <w:spacing w:beforeLines="50" w:before="120"/>
              <w:jc w:val="center"/>
              <w:rPr>
                <w:rFonts w:cs="Times New Roman"/>
                <w:kern w:val="0"/>
                <w:sz w:val="20"/>
                <w:szCs w:val="20"/>
              </w:rPr>
            </w:pPr>
          </w:p>
        </w:tc>
        <w:tc>
          <w:tcPr>
            <w:tcW w:w="889" w:type="pct"/>
            <w:vMerge/>
            <w:vAlign w:val="center"/>
          </w:tcPr>
          <w:p w:rsidR="000D42BA" w:rsidRDefault="000D42BA">
            <w:pPr>
              <w:autoSpaceDE w:val="0"/>
              <w:autoSpaceDN w:val="0"/>
              <w:adjustRightInd w:val="0"/>
              <w:spacing w:beforeLines="50" w:before="120"/>
              <w:jc w:val="center"/>
              <w:rPr>
                <w:rFonts w:cs="Times New Roman"/>
                <w:kern w:val="0"/>
                <w:sz w:val="20"/>
                <w:szCs w:val="20"/>
              </w:rPr>
            </w:pPr>
          </w:p>
        </w:tc>
        <w:tc>
          <w:tcPr>
            <w:tcW w:w="1088" w:type="pct"/>
            <w:vMerge/>
            <w:vAlign w:val="center"/>
          </w:tcPr>
          <w:p w:rsidR="000D42BA" w:rsidRDefault="000D42BA">
            <w:pPr>
              <w:autoSpaceDE w:val="0"/>
              <w:autoSpaceDN w:val="0"/>
              <w:adjustRightInd w:val="0"/>
              <w:spacing w:beforeLines="50" w:before="120"/>
              <w:jc w:val="center"/>
              <w:rPr>
                <w:rFonts w:cs="Times New Roman"/>
                <w:kern w:val="0"/>
                <w:sz w:val="20"/>
                <w:szCs w:val="20"/>
              </w:rPr>
            </w:pPr>
          </w:p>
        </w:tc>
        <w:tc>
          <w:tcPr>
            <w:tcW w:w="832" w:type="pct"/>
            <w:vMerge/>
            <w:vAlign w:val="center"/>
          </w:tcPr>
          <w:p w:rsidR="000D42BA" w:rsidRDefault="000D42BA">
            <w:pPr>
              <w:autoSpaceDE w:val="0"/>
              <w:autoSpaceDN w:val="0"/>
              <w:adjustRightInd w:val="0"/>
              <w:spacing w:beforeLines="50" w:before="120"/>
              <w:jc w:val="center"/>
              <w:rPr>
                <w:rFonts w:cs="Times New Roman"/>
                <w:kern w:val="0"/>
                <w:sz w:val="20"/>
                <w:szCs w:val="20"/>
              </w:rPr>
            </w:pPr>
          </w:p>
        </w:tc>
        <w:tc>
          <w:tcPr>
            <w:tcW w:w="832" w:type="pct"/>
            <w:vAlign w:val="center"/>
          </w:tcPr>
          <w:p w:rsidR="000D42BA" w:rsidRDefault="00CC5CD1">
            <w:pPr>
              <w:autoSpaceDE w:val="0"/>
              <w:autoSpaceDN w:val="0"/>
              <w:adjustRightInd w:val="0"/>
              <w:spacing w:beforeLines="50" w:before="120"/>
              <w:jc w:val="center"/>
              <w:rPr>
                <w:rFonts w:ascii="宋体" w:cs="宋体"/>
                <w:b/>
                <w:bCs/>
                <w:kern w:val="0"/>
                <w:sz w:val="20"/>
                <w:szCs w:val="20"/>
                <w:lang w:val="zh-CN"/>
              </w:rPr>
            </w:pPr>
            <w:r>
              <w:rPr>
                <w:rFonts w:ascii="宋体" w:cs="宋体" w:hint="eastAsia"/>
                <w:b/>
                <w:bCs/>
                <w:kern w:val="0"/>
                <w:sz w:val="20"/>
                <w:szCs w:val="20"/>
                <w:lang w:val="zh-CN"/>
              </w:rPr>
              <w:t>境内</w:t>
            </w:r>
          </w:p>
        </w:tc>
        <w:tc>
          <w:tcPr>
            <w:tcW w:w="837" w:type="pct"/>
            <w:vAlign w:val="center"/>
          </w:tcPr>
          <w:p w:rsidR="000D42BA" w:rsidRDefault="00CC5CD1">
            <w:pPr>
              <w:autoSpaceDE w:val="0"/>
              <w:autoSpaceDN w:val="0"/>
              <w:adjustRightInd w:val="0"/>
              <w:spacing w:beforeLines="50" w:before="120"/>
              <w:jc w:val="center"/>
              <w:rPr>
                <w:rFonts w:ascii="宋体" w:cs="宋体"/>
                <w:b/>
                <w:bCs/>
                <w:kern w:val="0"/>
                <w:sz w:val="20"/>
                <w:szCs w:val="20"/>
              </w:rPr>
            </w:pPr>
            <w:r>
              <w:rPr>
                <w:rFonts w:ascii="宋体" w:cs="宋体" w:hint="eastAsia"/>
                <w:b/>
                <w:bCs/>
                <w:kern w:val="0"/>
                <w:sz w:val="20"/>
                <w:szCs w:val="20"/>
                <w:lang w:val="zh-CN"/>
              </w:rPr>
              <w:t>境外</w:t>
            </w: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120210</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文化产业管理</w:t>
            </w:r>
          </w:p>
        </w:tc>
        <w:tc>
          <w:tcPr>
            <w:tcW w:w="832" w:type="pct"/>
            <w:vAlign w:val="center"/>
          </w:tcPr>
          <w:p w:rsidR="000D42BA" w:rsidRDefault="000D42BA">
            <w:pPr>
              <w:jc w:val="center"/>
              <w:rPr>
                <w:rFonts w:ascii="宋体" w:eastAsia="宋体" w:hAnsi="宋体" w:cs="宋体"/>
                <w:color w:val="000000"/>
                <w:sz w:val="20"/>
                <w:szCs w:val="20"/>
                <w:lang w:val="zh-CN"/>
              </w:rPr>
            </w:pPr>
          </w:p>
        </w:tc>
        <w:tc>
          <w:tcPr>
            <w:tcW w:w="832"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w:t>
            </w:r>
          </w:p>
        </w:tc>
        <w:tc>
          <w:tcPr>
            <w:tcW w:w="837"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130101</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艺术史论</w:t>
            </w:r>
          </w:p>
        </w:tc>
        <w:tc>
          <w:tcPr>
            <w:tcW w:w="832" w:type="pct"/>
            <w:vAlign w:val="center"/>
          </w:tcPr>
          <w:p w:rsidR="000D42BA" w:rsidRDefault="000D42BA">
            <w:pPr>
              <w:jc w:val="center"/>
              <w:rPr>
                <w:rFonts w:ascii="宋体" w:eastAsia="宋体" w:hAnsi="宋体" w:cs="宋体"/>
                <w:color w:val="000000"/>
                <w:sz w:val="20"/>
                <w:szCs w:val="20"/>
                <w:lang w:val="zh-CN"/>
              </w:rPr>
            </w:pP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5</w:t>
            </w:r>
          </w:p>
        </w:tc>
        <w:tc>
          <w:tcPr>
            <w:tcW w:w="837" w:type="pct"/>
            <w:vAlign w:val="center"/>
          </w:tcPr>
          <w:p w:rsidR="000D42BA" w:rsidRDefault="000D42BA">
            <w:pPr>
              <w:jc w:val="center"/>
              <w:rPr>
                <w:rFonts w:ascii="宋体" w:eastAsia="宋体" w:hAnsi="宋体" w:cs="宋体"/>
                <w:color w:val="000000"/>
                <w:sz w:val="20"/>
                <w:szCs w:val="20"/>
                <w:lang w:val="zh-CN"/>
              </w:rPr>
            </w:pP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3</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130201</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音乐表演</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43</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59</w:t>
            </w:r>
          </w:p>
        </w:tc>
        <w:tc>
          <w:tcPr>
            <w:tcW w:w="837"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43</w:t>
            </w: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4</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130202</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音乐学</w:t>
            </w:r>
          </w:p>
        </w:tc>
        <w:tc>
          <w:tcPr>
            <w:tcW w:w="832" w:type="pct"/>
            <w:vAlign w:val="center"/>
          </w:tcPr>
          <w:p w:rsidR="000D42BA" w:rsidRDefault="002B70F8">
            <w:pPr>
              <w:jc w:val="center"/>
              <w:rPr>
                <w:rFonts w:ascii="宋体" w:eastAsia="宋体" w:hAnsi="宋体" w:cs="宋体"/>
                <w:color w:val="000000"/>
                <w:sz w:val="20"/>
                <w:szCs w:val="20"/>
                <w:lang w:val="zh-CN"/>
              </w:rPr>
            </w:pPr>
            <w:r>
              <w:rPr>
                <w:rFonts w:ascii="宋体" w:eastAsia="宋体" w:hAnsi="宋体" w:cs="宋体" w:hint="eastAsia"/>
                <w:color w:val="000000"/>
                <w:sz w:val="20"/>
                <w:szCs w:val="20"/>
                <w:lang w:val="zh-CN"/>
              </w:rPr>
              <w:t>6</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10</w:t>
            </w:r>
          </w:p>
        </w:tc>
        <w:tc>
          <w:tcPr>
            <w:tcW w:w="837" w:type="pct"/>
            <w:vAlign w:val="center"/>
          </w:tcPr>
          <w:p w:rsidR="000D42BA" w:rsidRDefault="002B70F8">
            <w:pPr>
              <w:jc w:val="center"/>
              <w:rPr>
                <w:rFonts w:ascii="宋体" w:eastAsia="宋体" w:hAnsi="宋体" w:cs="宋体"/>
                <w:color w:val="000000"/>
                <w:sz w:val="20"/>
                <w:szCs w:val="20"/>
                <w:lang w:val="zh-CN"/>
              </w:rPr>
            </w:pPr>
            <w:r>
              <w:rPr>
                <w:rFonts w:ascii="宋体" w:eastAsia="宋体" w:hAnsi="宋体" w:cs="宋体" w:hint="eastAsia"/>
                <w:color w:val="000000"/>
                <w:sz w:val="20"/>
                <w:szCs w:val="20"/>
                <w:lang w:val="zh-CN"/>
              </w:rPr>
              <w:t>1</w:t>
            </w: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5</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130203</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作曲与作曲技术理论</w:t>
            </w:r>
          </w:p>
        </w:tc>
        <w:tc>
          <w:tcPr>
            <w:tcW w:w="832" w:type="pct"/>
            <w:vAlign w:val="center"/>
          </w:tcPr>
          <w:p w:rsidR="000D42BA" w:rsidRDefault="002B70F8">
            <w:pPr>
              <w:jc w:val="center"/>
              <w:rPr>
                <w:rFonts w:ascii="宋体" w:eastAsia="宋体" w:hAnsi="宋体" w:cs="宋体"/>
                <w:color w:val="000000"/>
                <w:sz w:val="20"/>
                <w:szCs w:val="20"/>
                <w:lang w:val="zh-CN"/>
              </w:rPr>
            </w:pPr>
            <w:r>
              <w:rPr>
                <w:rFonts w:ascii="宋体" w:eastAsia="宋体" w:hAnsi="宋体" w:cs="宋体" w:hint="eastAsia"/>
                <w:color w:val="000000"/>
                <w:sz w:val="20"/>
                <w:szCs w:val="20"/>
                <w:lang w:val="zh-CN"/>
              </w:rPr>
              <w:t>7</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9</w:t>
            </w:r>
          </w:p>
        </w:tc>
        <w:tc>
          <w:tcPr>
            <w:tcW w:w="837"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3</w:t>
            </w: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6</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130204</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舞蹈表演</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20</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12</w:t>
            </w:r>
          </w:p>
        </w:tc>
        <w:tc>
          <w:tcPr>
            <w:tcW w:w="837"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4</w:t>
            </w: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7</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130205</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舞蹈学</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2</w:t>
            </w:r>
          </w:p>
        </w:tc>
        <w:tc>
          <w:tcPr>
            <w:tcW w:w="832"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837" w:type="pct"/>
            <w:vAlign w:val="center"/>
          </w:tcPr>
          <w:p w:rsidR="000D42BA" w:rsidRDefault="000D42BA">
            <w:pPr>
              <w:jc w:val="center"/>
              <w:rPr>
                <w:rFonts w:ascii="宋体" w:eastAsia="宋体" w:hAnsi="宋体" w:cs="宋体"/>
                <w:color w:val="000000"/>
                <w:sz w:val="20"/>
                <w:szCs w:val="20"/>
                <w:lang w:val="zh-CN"/>
              </w:rPr>
            </w:pP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8</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130206</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舞蹈编导</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2</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4</w:t>
            </w:r>
          </w:p>
        </w:tc>
        <w:tc>
          <w:tcPr>
            <w:tcW w:w="837"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9</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130401</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美术学</w:t>
            </w:r>
          </w:p>
        </w:tc>
        <w:tc>
          <w:tcPr>
            <w:tcW w:w="832"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832"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4</w:t>
            </w:r>
          </w:p>
        </w:tc>
        <w:tc>
          <w:tcPr>
            <w:tcW w:w="837"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10</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130402</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绘画</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4</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20</w:t>
            </w:r>
          </w:p>
        </w:tc>
        <w:tc>
          <w:tcPr>
            <w:tcW w:w="837"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w:t>
            </w: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11</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130505</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服装与服饰设计</w:t>
            </w:r>
          </w:p>
        </w:tc>
        <w:tc>
          <w:tcPr>
            <w:tcW w:w="832" w:type="pct"/>
            <w:vAlign w:val="center"/>
          </w:tcPr>
          <w:p w:rsidR="000D42BA" w:rsidRDefault="000D42BA">
            <w:pPr>
              <w:jc w:val="center"/>
              <w:rPr>
                <w:rFonts w:ascii="宋体" w:eastAsia="宋体" w:hAnsi="宋体" w:cs="宋体"/>
                <w:color w:val="000000"/>
                <w:sz w:val="20"/>
                <w:szCs w:val="20"/>
                <w:lang w:val="zh-CN"/>
              </w:rPr>
            </w:pP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5</w:t>
            </w:r>
          </w:p>
        </w:tc>
        <w:tc>
          <w:tcPr>
            <w:tcW w:w="837" w:type="pct"/>
            <w:vAlign w:val="center"/>
          </w:tcPr>
          <w:p w:rsidR="000D42BA" w:rsidRDefault="002B70F8">
            <w:pPr>
              <w:jc w:val="center"/>
              <w:rPr>
                <w:rFonts w:ascii="宋体" w:eastAsia="宋体" w:hAnsi="宋体" w:cs="宋体"/>
                <w:color w:val="000000"/>
                <w:sz w:val="20"/>
                <w:szCs w:val="20"/>
                <w:lang w:val="zh-CN"/>
              </w:rPr>
            </w:pPr>
            <w:r>
              <w:rPr>
                <w:rFonts w:ascii="宋体" w:eastAsia="宋体" w:hAnsi="宋体" w:cs="宋体" w:hint="eastAsia"/>
                <w:color w:val="000000"/>
                <w:sz w:val="20"/>
                <w:szCs w:val="20"/>
                <w:lang w:val="zh-CN"/>
              </w:rPr>
              <w:t>1</w:t>
            </w: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12</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130301</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表演</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7</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11</w:t>
            </w:r>
          </w:p>
        </w:tc>
        <w:tc>
          <w:tcPr>
            <w:tcW w:w="837"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w:t>
            </w: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13</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130304</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戏剧影视文学</w:t>
            </w:r>
          </w:p>
        </w:tc>
        <w:tc>
          <w:tcPr>
            <w:tcW w:w="832" w:type="pct"/>
            <w:vAlign w:val="center"/>
          </w:tcPr>
          <w:p w:rsidR="000D42BA" w:rsidRDefault="000D42BA">
            <w:pPr>
              <w:jc w:val="center"/>
              <w:rPr>
                <w:rFonts w:ascii="宋体" w:eastAsia="宋体" w:hAnsi="宋体" w:cs="宋体"/>
                <w:color w:val="000000"/>
                <w:sz w:val="20"/>
                <w:szCs w:val="20"/>
                <w:lang w:val="zh-CN"/>
              </w:rPr>
            </w:pPr>
          </w:p>
        </w:tc>
        <w:tc>
          <w:tcPr>
            <w:tcW w:w="832"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w:t>
            </w:r>
          </w:p>
        </w:tc>
        <w:tc>
          <w:tcPr>
            <w:tcW w:w="837" w:type="pct"/>
            <w:vAlign w:val="center"/>
          </w:tcPr>
          <w:p w:rsidR="000D42BA" w:rsidRDefault="000D42BA">
            <w:pPr>
              <w:jc w:val="center"/>
              <w:rPr>
                <w:rFonts w:ascii="宋体" w:eastAsia="宋体" w:hAnsi="宋体" w:cs="宋体"/>
                <w:color w:val="000000"/>
                <w:sz w:val="20"/>
                <w:szCs w:val="20"/>
                <w:lang w:val="zh-CN"/>
              </w:rPr>
            </w:pP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14</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130305</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广播电视编导</w:t>
            </w:r>
          </w:p>
        </w:tc>
        <w:tc>
          <w:tcPr>
            <w:tcW w:w="832" w:type="pct"/>
            <w:vAlign w:val="center"/>
          </w:tcPr>
          <w:p w:rsidR="000D42BA" w:rsidRDefault="000D42BA">
            <w:pPr>
              <w:jc w:val="center"/>
              <w:rPr>
                <w:rFonts w:ascii="宋体" w:eastAsia="宋体" w:hAnsi="宋体" w:cs="宋体"/>
                <w:color w:val="000000"/>
                <w:sz w:val="20"/>
                <w:szCs w:val="20"/>
                <w:lang w:val="zh-CN"/>
              </w:rPr>
            </w:pPr>
          </w:p>
        </w:tc>
        <w:tc>
          <w:tcPr>
            <w:tcW w:w="832"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c>
          <w:tcPr>
            <w:tcW w:w="837" w:type="pct"/>
            <w:vAlign w:val="center"/>
          </w:tcPr>
          <w:p w:rsidR="000D42BA" w:rsidRDefault="000D42BA">
            <w:pPr>
              <w:jc w:val="center"/>
              <w:rPr>
                <w:rFonts w:ascii="宋体" w:eastAsia="宋体" w:hAnsi="宋体" w:cs="宋体"/>
                <w:color w:val="000000"/>
                <w:sz w:val="20"/>
                <w:szCs w:val="20"/>
                <w:lang w:val="zh-CN"/>
              </w:rPr>
            </w:pP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15</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130309</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播音与主持艺术</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3</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2</w:t>
            </w:r>
          </w:p>
        </w:tc>
        <w:tc>
          <w:tcPr>
            <w:tcW w:w="837" w:type="pct"/>
            <w:vAlign w:val="center"/>
          </w:tcPr>
          <w:p w:rsidR="000D42BA" w:rsidRDefault="000D42BA">
            <w:pPr>
              <w:jc w:val="center"/>
              <w:rPr>
                <w:rFonts w:ascii="宋体" w:eastAsia="宋体" w:hAnsi="宋体" w:cs="宋体"/>
                <w:color w:val="000000"/>
                <w:sz w:val="20"/>
                <w:szCs w:val="20"/>
                <w:lang w:val="zh-CN"/>
              </w:rPr>
            </w:pP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16</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130310</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动画</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6</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9</w:t>
            </w:r>
          </w:p>
        </w:tc>
        <w:tc>
          <w:tcPr>
            <w:tcW w:w="837"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17</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130403</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雕塑</w:t>
            </w:r>
          </w:p>
        </w:tc>
        <w:tc>
          <w:tcPr>
            <w:tcW w:w="832" w:type="pct"/>
            <w:vAlign w:val="center"/>
          </w:tcPr>
          <w:p w:rsidR="000D42BA" w:rsidRDefault="000D42BA">
            <w:pPr>
              <w:jc w:val="center"/>
              <w:rPr>
                <w:rFonts w:ascii="宋体" w:eastAsia="宋体" w:hAnsi="宋体" w:cs="宋体"/>
                <w:color w:val="000000"/>
                <w:sz w:val="20"/>
                <w:szCs w:val="20"/>
                <w:lang w:val="zh-CN"/>
              </w:rPr>
            </w:pPr>
          </w:p>
        </w:tc>
        <w:tc>
          <w:tcPr>
            <w:tcW w:w="832"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5</w:t>
            </w:r>
          </w:p>
        </w:tc>
        <w:tc>
          <w:tcPr>
            <w:tcW w:w="837"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130406T</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中国画</w:t>
            </w:r>
          </w:p>
        </w:tc>
        <w:tc>
          <w:tcPr>
            <w:tcW w:w="832" w:type="pct"/>
            <w:vAlign w:val="center"/>
          </w:tcPr>
          <w:p w:rsidR="000D42BA" w:rsidRDefault="002B70F8">
            <w:pPr>
              <w:jc w:val="center"/>
              <w:rPr>
                <w:rFonts w:ascii="宋体" w:eastAsia="宋体" w:hAnsi="宋体" w:cs="宋体"/>
                <w:color w:val="000000"/>
                <w:sz w:val="20"/>
                <w:szCs w:val="20"/>
                <w:lang w:val="zh-CN"/>
              </w:rPr>
            </w:pPr>
            <w:r>
              <w:rPr>
                <w:rFonts w:ascii="宋体" w:eastAsia="宋体" w:hAnsi="宋体" w:cs="宋体" w:hint="eastAsia"/>
                <w:color w:val="000000"/>
                <w:sz w:val="20"/>
                <w:szCs w:val="20"/>
                <w:lang w:val="zh-CN"/>
              </w:rPr>
              <w:t>1</w:t>
            </w: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7</w:t>
            </w:r>
          </w:p>
        </w:tc>
        <w:tc>
          <w:tcPr>
            <w:tcW w:w="837" w:type="pct"/>
            <w:vAlign w:val="center"/>
          </w:tcPr>
          <w:p w:rsidR="000D42BA" w:rsidRDefault="000D42BA">
            <w:pPr>
              <w:jc w:val="center"/>
              <w:rPr>
                <w:rFonts w:ascii="宋体" w:eastAsia="宋体" w:hAnsi="宋体" w:cs="宋体"/>
                <w:color w:val="000000"/>
                <w:sz w:val="20"/>
                <w:szCs w:val="20"/>
                <w:lang w:val="zh-CN"/>
              </w:rPr>
            </w:pP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19</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130501</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艺术设计学</w:t>
            </w:r>
          </w:p>
        </w:tc>
        <w:tc>
          <w:tcPr>
            <w:tcW w:w="832" w:type="pct"/>
            <w:vAlign w:val="center"/>
          </w:tcPr>
          <w:p w:rsidR="000D42BA" w:rsidRDefault="000D42BA">
            <w:pPr>
              <w:jc w:val="center"/>
              <w:rPr>
                <w:rFonts w:ascii="宋体" w:eastAsia="宋体" w:hAnsi="宋体" w:cs="宋体"/>
                <w:color w:val="000000"/>
                <w:sz w:val="20"/>
                <w:szCs w:val="20"/>
                <w:lang w:val="zh-CN"/>
              </w:rPr>
            </w:pPr>
          </w:p>
        </w:tc>
        <w:tc>
          <w:tcPr>
            <w:tcW w:w="832"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6</w:t>
            </w:r>
          </w:p>
        </w:tc>
        <w:tc>
          <w:tcPr>
            <w:tcW w:w="837" w:type="pct"/>
            <w:vAlign w:val="center"/>
          </w:tcPr>
          <w:p w:rsidR="000D42BA" w:rsidRDefault="000D42BA">
            <w:pPr>
              <w:jc w:val="center"/>
              <w:rPr>
                <w:rFonts w:ascii="宋体" w:eastAsia="宋体" w:hAnsi="宋体" w:cs="宋体"/>
                <w:color w:val="000000"/>
                <w:sz w:val="20"/>
                <w:szCs w:val="20"/>
                <w:lang w:val="zh-CN"/>
              </w:rPr>
            </w:pP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20</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130502</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视觉传达设计</w:t>
            </w:r>
          </w:p>
        </w:tc>
        <w:tc>
          <w:tcPr>
            <w:tcW w:w="832"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832"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w:t>
            </w:r>
          </w:p>
        </w:tc>
        <w:tc>
          <w:tcPr>
            <w:tcW w:w="837"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21</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130503</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环境设计</w:t>
            </w:r>
          </w:p>
        </w:tc>
        <w:tc>
          <w:tcPr>
            <w:tcW w:w="832"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832"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5</w:t>
            </w:r>
          </w:p>
        </w:tc>
        <w:tc>
          <w:tcPr>
            <w:tcW w:w="837"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22</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130504</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产品设计</w:t>
            </w:r>
          </w:p>
        </w:tc>
        <w:tc>
          <w:tcPr>
            <w:tcW w:w="832" w:type="pct"/>
            <w:vAlign w:val="center"/>
          </w:tcPr>
          <w:p w:rsidR="000D42BA" w:rsidRDefault="000D42BA">
            <w:pPr>
              <w:jc w:val="center"/>
              <w:rPr>
                <w:rFonts w:ascii="宋体" w:eastAsia="宋体" w:hAnsi="宋体" w:cs="宋体"/>
                <w:color w:val="000000"/>
                <w:sz w:val="20"/>
                <w:szCs w:val="20"/>
                <w:lang w:val="zh-CN"/>
              </w:rPr>
            </w:pPr>
          </w:p>
        </w:tc>
        <w:tc>
          <w:tcPr>
            <w:tcW w:w="832"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4</w:t>
            </w:r>
          </w:p>
        </w:tc>
        <w:tc>
          <w:tcPr>
            <w:tcW w:w="837"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23</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130506</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公共艺术</w:t>
            </w:r>
          </w:p>
        </w:tc>
        <w:tc>
          <w:tcPr>
            <w:tcW w:w="832" w:type="pct"/>
            <w:vAlign w:val="center"/>
          </w:tcPr>
          <w:p w:rsidR="000D42BA" w:rsidRDefault="000D42BA">
            <w:pPr>
              <w:jc w:val="center"/>
              <w:rPr>
                <w:rFonts w:ascii="宋体" w:eastAsia="宋体" w:hAnsi="宋体" w:cs="宋体"/>
                <w:color w:val="000000"/>
                <w:sz w:val="20"/>
                <w:szCs w:val="20"/>
                <w:lang w:val="zh-CN"/>
              </w:rPr>
            </w:pPr>
          </w:p>
        </w:tc>
        <w:tc>
          <w:tcPr>
            <w:tcW w:w="832"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5</w:t>
            </w:r>
          </w:p>
        </w:tc>
        <w:tc>
          <w:tcPr>
            <w:tcW w:w="837" w:type="pct"/>
            <w:vAlign w:val="center"/>
          </w:tcPr>
          <w:p w:rsidR="000D42BA" w:rsidRDefault="000D42BA">
            <w:pPr>
              <w:jc w:val="center"/>
              <w:rPr>
                <w:rFonts w:ascii="宋体" w:eastAsia="宋体" w:hAnsi="宋体" w:cs="宋体"/>
                <w:color w:val="000000"/>
                <w:sz w:val="20"/>
                <w:szCs w:val="20"/>
                <w:lang w:val="zh-CN"/>
              </w:rPr>
            </w:pPr>
          </w:p>
        </w:tc>
      </w:tr>
      <w:tr w:rsidR="000D42BA">
        <w:tc>
          <w:tcPr>
            <w:tcW w:w="521" w:type="pct"/>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rPr>
              <w:t>24</w:t>
            </w:r>
          </w:p>
        </w:tc>
        <w:tc>
          <w:tcPr>
            <w:tcW w:w="889"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130508</w:t>
            </w:r>
          </w:p>
        </w:tc>
        <w:tc>
          <w:tcPr>
            <w:tcW w:w="1088"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数字媒体艺术</w:t>
            </w:r>
          </w:p>
        </w:tc>
        <w:tc>
          <w:tcPr>
            <w:tcW w:w="832" w:type="pct"/>
            <w:vAlign w:val="center"/>
          </w:tcPr>
          <w:p w:rsidR="000D42BA" w:rsidRDefault="000D42BA">
            <w:pPr>
              <w:widowControl/>
              <w:jc w:val="center"/>
              <w:textAlignment w:val="center"/>
              <w:rPr>
                <w:rFonts w:ascii="宋体" w:eastAsia="宋体" w:hAnsi="宋体" w:cs="宋体"/>
                <w:color w:val="000000"/>
                <w:sz w:val="20"/>
                <w:szCs w:val="20"/>
                <w:lang w:val="zh-CN"/>
              </w:rPr>
            </w:pPr>
          </w:p>
        </w:tc>
        <w:tc>
          <w:tcPr>
            <w:tcW w:w="832" w:type="pct"/>
            <w:vAlign w:val="center"/>
          </w:tcPr>
          <w:p w:rsidR="000D42BA" w:rsidRDefault="002B70F8">
            <w:pPr>
              <w:widowControl/>
              <w:jc w:val="center"/>
              <w:textAlignment w:val="center"/>
              <w:rPr>
                <w:rFonts w:ascii="宋体" w:eastAsia="宋体" w:hAnsi="宋体" w:cs="宋体"/>
                <w:color w:val="000000"/>
                <w:sz w:val="20"/>
                <w:szCs w:val="20"/>
                <w:lang w:val="zh-CN"/>
              </w:rPr>
            </w:pPr>
            <w:r>
              <w:rPr>
                <w:rFonts w:ascii="宋体" w:eastAsia="宋体" w:hAnsi="宋体" w:cs="宋体"/>
                <w:color w:val="000000"/>
                <w:kern w:val="0"/>
                <w:sz w:val="20"/>
                <w:szCs w:val="20"/>
                <w:lang w:bidi="ar"/>
              </w:rPr>
              <w:t>4</w:t>
            </w:r>
          </w:p>
        </w:tc>
        <w:tc>
          <w:tcPr>
            <w:tcW w:w="837" w:type="pct"/>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r>
      <w:tr w:rsidR="000D42BA">
        <w:tc>
          <w:tcPr>
            <w:tcW w:w="2498" w:type="pct"/>
            <w:gridSpan w:val="3"/>
            <w:vAlign w:val="center"/>
          </w:tcPr>
          <w:p w:rsidR="000D42BA" w:rsidRDefault="00CC5CD1">
            <w:pPr>
              <w:autoSpaceDE w:val="0"/>
              <w:autoSpaceDN w:val="0"/>
              <w:adjustRightInd w:val="0"/>
              <w:spacing w:beforeLines="50" w:before="12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总计</w:t>
            </w:r>
          </w:p>
        </w:tc>
        <w:tc>
          <w:tcPr>
            <w:tcW w:w="832" w:type="pct"/>
            <w:vAlign w:val="center"/>
          </w:tcPr>
          <w:p w:rsidR="000D42BA" w:rsidRDefault="002B70F8">
            <w:pPr>
              <w:autoSpaceDE w:val="0"/>
              <w:autoSpaceDN w:val="0"/>
              <w:adjustRightInd w:val="0"/>
              <w:spacing w:beforeLines="50" w:before="120"/>
              <w:jc w:val="center"/>
              <w:rPr>
                <w:rFonts w:ascii="宋体" w:eastAsia="宋体" w:hAnsi="宋体" w:cs="宋体"/>
                <w:kern w:val="0"/>
                <w:sz w:val="20"/>
                <w:szCs w:val="20"/>
              </w:rPr>
            </w:pPr>
            <w:r>
              <w:rPr>
                <w:rFonts w:ascii="宋体" w:eastAsia="宋体" w:hAnsi="宋体" w:cs="宋体"/>
                <w:kern w:val="0"/>
                <w:sz w:val="20"/>
                <w:szCs w:val="20"/>
              </w:rPr>
              <w:t>104</w:t>
            </w:r>
          </w:p>
        </w:tc>
        <w:tc>
          <w:tcPr>
            <w:tcW w:w="832" w:type="pct"/>
            <w:vAlign w:val="center"/>
          </w:tcPr>
          <w:p w:rsidR="000D42BA" w:rsidRDefault="002B70F8">
            <w:pPr>
              <w:autoSpaceDE w:val="0"/>
              <w:autoSpaceDN w:val="0"/>
              <w:adjustRightInd w:val="0"/>
              <w:spacing w:beforeLines="50" w:before="120"/>
              <w:jc w:val="center"/>
              <w:rPr>
                <w:rFonts w:ascii="宋体" w:eastAsia="宋体" w:hAnsi="宋体" w:cs="宋体"/>
                <w:kern w:val="0"/>
                <w:sz w:val="20"/>
                <w:szCs w:val="20"/>
              </w:rPr>
            </w:pPr>
            <w:r>
              <w:rPr>
                <w:rFonts w:ascii="宋体" w:eastAsia="宋体" w:hAnsi="宋体" w:cs="宋体"/>
                <w:kern w:val="0"/>
                <w:sz w:val="20"/>
                <w:szCs w:val="20"/>
              </w:rPr>
              <w:t>209</w:t>
            </w:r>
          </w:p>
        </w:tc>
        <w:tc>
          <w:tcPr>
            <w:tcW w:w="837" w:type="pct"/>
            <w:vAlign w:val="center"/>
          </w:tcPr>
          <w:p w:rsidR="000D42BA" w:rsidRDefault="002B70F8">
            <w:pPr>
              <w:autoSpaceDE w:val="0"/>
              <w:autoSpaceDN w:val="0"/>
              <w:adjustRightInd w:val="0"/>
              <w:spacing w:beforeLines="50" w:before="120"/>
              <w:jc w:val="center"/>
              <w:rPr>
                <w:rFonts w:ascii="宋体" w:eastAsia="宋体" w:hAnsi="宋体" w:cs="宋体"/>
                <w:kern w:val="0"/>
                <w:sz w:val="20"/>
                <w:szCs w:val="20"/>
              </w:rPr>
            </w:pPr>
            <w:r>
              <w:rPr>
                <w:rFonts w:ascii="宋体" w:eastAsia="宋体" w:hAnsi="宋体" w:cs="宋体"/>
                <w:kern w:val="0"/>
                <w:sz w:val="20"/>
                <w:szCs w:val="20"/>
              </w:rPr>
              <w:t>68</w:t>
            </w:r>
          </w:p>
        </w:tc>
      </w:tr>
    </w:tbl>
    <w:p w:rsidR="000D42BA" w:rsidRDefault="000D42BA">
      <w:pPr>
        <w:autoSpaceDE w:val="0"/>
        <w:autoSpaceDN w:val="0"/>
        <w:adjustRightInd w:val="0"/>
        <w:spacing w:beforeLines="50" w:before="120"/>
        <w:rPr>
          <w:rFonts w:ascii="宋体" w:cs="宋体"/>
          <w:b/>
          <w:kern w:val="0"/>
          <w:sz w:val="24"/>
          <w:szCs w:val="20"/>
          <w:lang w:val="zh-CN"/>
        </w:rPr>
      </w:pPr>
    </w:p>
    <w:p w:rsidR="000D42BA" w:rsidRDefault="000D42BA">
      <w:pPr>
        <w:autoSpaceDE w:val="0"/>
        <w:autoSpaceDN w:val="0"/>
        <w:adjustRightInd w:val="0"/>
        <w:spacing w:beforeLines="50" w:before="120"/>
        <w:rPr>
          <w:rFonts w:ascii="宋体" w:cs="宋体"/>
          <w:b/>
          <w:kern w:val="0"/>
          <w:sz w:val="24"/>
          <w:szCs w:val="20"/>
          <w:lang w:val="zh-CN"/>
        </w:rPr>
      </w:pPr>
    </w:p>
    <w:p w:rsidR="000D42BA" w:rsidRDefault="00CC5CD1">
      <w:pPr>
        <w:autoSpaceDE w:val="0"/>
        <w:autoSpaceDN w:val="0"/>
        <w:adjustRightInd w:val="0"/>
        <w:spacing w:beforeLines="50" w:before="120"/>
        <w:rPr>
          <w:rFonts w:ascii="宋体" w:cs="宋体"/>
          <w:b/>
          <w:kern w:val="0"/>
          <w:sz w:val="24"/>
          <w:szCs w:val="20"/>
          <w:lang w:val="zh-CN"/>
        </w:rPr>
      </w:pPr>
      <w:r w:rsidRPr="001831DD">
        <w:rPr>
          <w:rFonts w:ascii="宋体" w:cs="宋体" w:hint="eastAsia"/>
          <w:b/>
          <w:kern w:val="0"/>
          <w:sz w:val="24"/>
          <w:szCs w:val="20"/>
          <w:lang w:val="zh-CN"/>
        </w:rPr>
        <w:t>三、本科专业设置情况</w:t>
      </w:r>
    </w:p>
    <w:p w:rsidR="00135989" w:rsidRPr="00135989" w:rsidRDefault="00135989" w:rsidP="00135989">
      <w:pPr>
        <w:spacing w:line="360" w:lineRule="auto"/>
        <w:rPr>
          <w:rFonts w:ascii="宋体" w:cs="宋体"/>
          <w:b/>
          <w:kern w:val="0"/>
          <w:szCs w:val="21"/>
          <w:lang w:val="zh-CN"/>
        </w:rPr>
      </w:pPr>
      <w:r w:rsidRPr="00135989">
        <w:rPr>
          <w:rFonts w:ascii="宋体" w:cs="宋体" w:hint="eastAsia"/>
          <w:b/>
          <w:kern w:val="0"/>
          <w:szCs w:val="21"/>
          <w:lang w:val="zh-CN"/>
        </w:rPr>
        <w:t>1.现设本科专业情况（不含蒙语授课本科专业）</w:t>
      </w:r>
    </w:p>
    <w:tbl>
      <w:tblPr>
        <w:tblW w:w="13765" w:type="dxa"/>
        <w:tblCellMar>
          <w:left w:w="0" w:type="dxa"/>
          <w:right w:w="0" w:type="dxa"/>
        </w:tblCellMar>
        <w:tblLook w:val="0000" w:firstRow="0" w:lastRow="0" w:firstColumn="0" w:lastColumn="0" w:noHBand="0" w:noVBand="0"/>
      </w:tblPr>
      <w:tblGrid>
        <w:gridCol w:w="491"/>
        <w:gridCol w:w="1079"/>
        <w:gridCol w:w="1537"/>
        <w:gridCol w:w="932"/>
        <w:gridCol w:w="918"/>
        <w:gridCol w:w="875"/>
        <w:gridCol w:w="819"/>
        <w:gridCol w:w="1080"/>
        <w:gridCol w:w="946"/>
        <w:gridCol w:w="1080"/>
        <w:gridCol w:w="1002"/>
        <w:gridCol w:w="1002"/>
        <w:gridCol w:w="1002"/>
        <w:gridCol w:w="1002"/>
      </w:tblGrid>
      <w:tr w:rsidR="00135989" w:rsidTr="00BC2276">
        <w:trPr>
          <w:trHeight w:val="357"/>
        </w:trPr>
        <w:tc>
          <w:tcPr>
            <w:tcW w:w="492"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序号</w:t>
            </w:r>
          </w:p>
        </w:tc>
        <w:tc>
          <w:tcPr>
            <w:tcW w:w="1080"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专业代码</w:t>
            </w:r>
          </w:p>
        </w:tc>
        <w:tc>
          <w:tcPr>
            <w:tcW w:w="1538"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专业名称</w:t>
            </w:r>
          </w:p>
        </w:tc>
        <w:tc>
          <w:tcPr>
            <w:tcW w:w="932"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授予学位</w:t>
            </w:r>
          </w:p>
        </w:tc>
        <w:tc>
          <w:tcPr>
            <w:tcW w:w="918"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首届招生时间</w:t>
            </w:r>
          </w:p>
        </w:tc>
        <w:tc>
          <w:tcPr>
            <w:tcW w:w="4800" w:type="dxa"/>
            <w:gridSpan w:val="5"/>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学生情况</w:t>
            </w:r>
          </w:p>
        </w:tc>
        <w:tc>
          <w:tcPr>
            <w:tcW w:w="4008" w:type="dxa"/>
            <w:gridSpan w:val="4"/>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专任教师情况</w:t>
            </w:r>
          </w:p>
        </w:tc>
      </w:tr>
      <w:tr w:rsidR="00135989" w:rsidTr="00BC2276">
        <w:trPr>
          <w:trHeight w:val="576"/>
        </w:trPr>
        <w:tc>
          <w:tcPr>
            <w:tcW w:w="49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538"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93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918"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875"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在校生人数</w:t>
            </w:r>
          </w:p>
        </w:tc>
        <w:tc>
          <w:tcPr>
            <w:tcW w:w="3925" w:type="dxa"/>
            <w:gridSpan w:val="4"/>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201</w:t>
            </w:r>
            <w:r>
              <w:rPr>
                <w:rStyle w:val="font31"/>
                <w:rFonts w:hint="default"/>
                <w:lang w:bidi="ar"/>
              </w:rPr>
              <w:t>9-</w:t>
            </w:r>
            <w:r>
              <w:rPr>
                <w:rStyle w:val="font01"/>
                <w:rFonts w:eastAsia="宋体"/>
                <w:lang w:bidi="ar"/>
              </w:rPr>
              <w:t>20</w:t>
            </w:r>
            <w:r>
              <w:rPr>
                <w:rStyle w:val="font31"/>
                <w:rFonts w:hint="default"/>
                <w:lang w:bidi="ar"/>
              </w:rPr>
              <w:t>20</w:t>
            </w:r>
            <w:r>
              <w:rPr>
                <w:rStyle w:val="font01"/>
                <w:rFonts w:eastAsia="宋体"/>
                <w:lang w:bidi="ar"/>
              </w:rPr>
              <w:t>学年招生情况</w:t>
            </w:r>
          </w:p>
        </w:tc>
        <w:tc>
          <w:tcPr>
            <w:tcW w:w="1002"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专任教师总数</w:t>
            </w:r>
          </w:p>
        </w:tc>
        <w:tc>
          <w:tcPr>
            <w:tcW w:w="1002"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教授人数</w:t>
            </w:r>
          </w:p>
        </w:tc>
        <w:tc>
          <w:tcPr>
            <w:tcW w:w="1002"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具有博士学位教师人数</w:t>
            </w:r>
          </w:p>
        </w:tc>
        <w:tc>
          <w:tcPr>
            <w:tcW w:w="1002"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具有连续三个月及以上海外研修经历教师人数</w:t>
            </w:r>
          </w:p>
        </w:tc>
      </w:tr>
      <w:tr w:rsidR="00135989" w:rsidTr="00BC2276">
        <w:trPr>
          <w:trHeight w:val="342"/>
        </w:trPr>
        <w:tc>
          <w:tcPr>
            <w:tcW w:w="49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538"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93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918"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875"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819"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区内招生人数</w:t>
            </w:r>
          </w:p>
        </w:tc>
        <w:tc>
          <w:tcPr>
            <w:tcW w:w="1080" w:type="dxa"/>
            <w:tcBorders>
              <w:top w:val="single" w:sz="8" w:space="0" w:color="000000"/>
              <w:left w:val="single" w:sz="8" w:space="0" w:color="000000"/>
              <w:bottom w:val="nil"/>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区内录取</w:t>
            </w:r>
          </w:p>
        </w:tc>
        <w:tc>
          <w:tcPr>
            <w:tcW w:w="946"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区外招生人数</w:t>
            </w:r>
          </w:p>
        </w:tc>
        <w:tc>
          <w:tcPr>
            <w:tcW w:w="1080" w:type="dxa"/>
            <w:tcBorders>
              <w:top w:val="single" w:sz="8" w:space="0" w:color="000000"/>
              <w:left w:val="single" w:sz="8" w:space="0" w:color="000000"/>
              <w:bottom w:val="nil"/>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区外主要</w:t>
            </w:r>
          </w:p>
        </w:tc>
        <w:tc>
          <w:tcPr>
            <w:tcW w:w="100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r>
      <w:tr w:rsidR="00135989" w:rsidTr="00BC2276">
        <w:trPr>
          <w:trHeight w:val="420"/>
        </w:trPr>
        <w:tc>
          <w:tcPr>
            <w:tcW w:w="49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538"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93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918"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875"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819"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nil"/>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批次</w:t>
            </w:r>
          </w:p>
        </w:tc>
        <w:tc>
          <w:tcPr>
            <w:tcW w:w="946"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nil"/>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录取批次</w:t>
            </w:r>
          </w:p>
        </w:tc>
        <w:tc>
          <w:tcPr>
            <w:tcW w:w="100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120210</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文化产业管理</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442</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27</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本科二批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67</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本科二批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10</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3</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130101</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艺术史论</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201807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19</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本科二批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本科二批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5</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3</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130201</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音乐表演</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201507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503</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113</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A</w:t>
            </w:r>
            <w:r>
              <w:rPr>
                <w:rStyle w:val="font31"/>
                <w:rFonts w:hint="default"/>
                <w:lang w:bidi="ar"/>
              </w:rPr>
              <w:t>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145</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13</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7</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6</w:t>
            </w: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130202</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音乐学</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201507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70</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宋体" w:eastAsia="宋体" w:hAnsi="宋体" w:cs="宋体"/>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A</w:t>
            </w:r>
            <w:r>
              <w:rPr>
                <w:rStyle w:val="font31"/>
                <w:rFonts w:hint="default"/>
                <w:lang w:bidi="ar"/>
              </w:rPr>
              <w:t>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17</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4</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r>
      <w:tr w:rsidR="00135989" w:rsidTr="00BC2276">
        <w:trPr>
          <w:trHeight w:val="5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130203</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作曲与作曲技术理论</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201507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40</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15</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宋体" w:eastAsia="宋体" w:hAnsi="宋体" w:cs="宋体"/>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19</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3</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130204</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舞蹈表演</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201507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219</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43</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36</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5</w:t>
            </w: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130205</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舞蹈学</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201907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15</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3</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130206</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舞蹈编导</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94</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7</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130301</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表演</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201507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292</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27</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A</w:t>
            </w:r>
            <w:r>
              <w:rPr>
                <w:rStyle w:val="font31"/>
                <w:rFonts w:hint="default"/>
                <w:lang w:bidi="ar"/>
              </w:rPr>
              <w:t>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21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130304</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戏剧影视文学</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45</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3</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25</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130305</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广播电视编导</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201807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2</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2</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11</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130309</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播音与主持艺术</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192</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38</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5</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130310</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动画</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316</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39</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16</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2</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130401</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美术学</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50</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7</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3</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14</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130402</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绘画</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263</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31</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21</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27</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4</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15</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130403</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雕塑</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56</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6</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130501</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艺术设计学</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70</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6</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2</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19</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130502</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视觉传达设计</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292</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39</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10</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130503</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环境设计</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77</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19</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7</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0</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3</w:t>
            </w: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21</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130504</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产品设计</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40</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5</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22</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130505</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服装与服饰设计</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85</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6</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3</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23</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130506</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公共艺术</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41</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5</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2</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130508</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数字媒体艺术</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43</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5</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130405T</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书法学</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201907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25</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宋体" w:eastAsia="宋体" w:hAnsi="宋体" w:cs="宋体"/>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135989">
            <w:pPr>
              <w:widowControl/>
              <w:jc w:val="center"/>
              <w:textAlignment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135989">
            <w:pPr>
              <w:widowControl/>
              <w:jc w:val="center"/>
              <w:textAlignment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135989">
            <w:pPr>
              <w:widowControl/>
              <w:jc w:val="center"/>
              <w:textAlignment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135989">
            <w:pPr>
              <w:widowControl/>
              <w:jc w:val="center"/>
              <w:textAlignment w:val="center"/>
              <w:rPr>
                <w:rFonts w:ascii="宋体" w:eastAsia="宋体" w:hAnsi="宋体" w:cs="宋体"/>
                <w:color w:val="000000"/>
                <w:kern w:val="0"/>
                <w:sz w:val="20"/>
                <w:szCs w:val="20"/>
                <w:lang w:bidi="ar"/>
              </w:rPr>
            </w:pPr>
          </w:p>
        </w:tc>
      </w:tr>
      <w:tr w:rsidR="00135989" w:rsidTr="00BC2276">
        <w:trPr>
          <w:trHeight w:val="440"/>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130406T</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中国画</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46</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Style w:val="font01"/>
                <w:rFonts w:eastAsia="宋体"/>
                <w:lang w:bidi="ar"/>
              </w:rPr>
              <w:t>B</w:t>
            </w:r>
            <w:r>
              <w:rPr>
                <w:rStyle w:val="font31"/>
                <w:rFonts w:hint="default"/>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本科提前批</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8</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bl>
    <w:p w:rsidR="00135989" w:rsidRPr="00CA6640" w:rsidRDefault="00CA6640" w:rsidP="00CA6640">
      <w:pPr>
        <w:spacing w:beforeLines="50" w:before="120" w:afterLines="50" w:after="120"/>
        <w:rPr>
          <w:b/>
        </w:rPr>
      </w:pPr>
      <w:r w:rsidRPr="00CA6640">
        <w:rPr>
          <w:rFonts w:hint="eastAsia"/>
          <w:b/>
        </w:rPr>
        <w:t>2</w:t>
      </w:r>
      <w:r w:rsidRPr="00CA6640">
        <w:rPr>
          <w:b/>
        </w:rPr>
        <w:t>.</w:t>
      </w:r>
      <w:r w:rsidR="00135989" w:rsidRPr="00CA6640">
        <w:rPr>
          <w:rFonts w:hint="eastAsia"/>
          <w:b/>
        </w:rPr>
        <w:t>现设蒙语授课本科专业情况</w:t>
      </w:r>
    </w:p>
    <w:tbl>
      <w:tblPr>
        <w:tblW w:w="13765" w:type="dxa"/>
        <w:tblCellMar>
          <w:left w:w="0" w:type="dxa"/>
          <w:right w:w="0" w:type="dxa"/>
        </w:tblCellMar>
        <w:tblLook w:val="0000" w:firstRow="0" w:lastRow="0" w:firstColumn="0" w:lastColumn="0" w:noHBand="0" w:noVBand="0"/>
      </w:tblPr>
      <w:tblGrid>
        <w:gridCol w:w="491"/>
        <w:gridCol w:w="1079"/>
        <w:gridCol w:w="1537"/>
        <w:gridCol w:w="932"/>
        <w:gridCol w:w="918"/>
        <w:gridCol w:w="875"/>
        <w:gridCol w:w="819"/>
        <w:gridCol w:w="1080"/>
        <w:gridCol w:w="946"/>
        <w:gridCol w:w="1080"/>
        <w:gridCol w:w="1002"/>
        <w:gridCol w:w="1002"/>
        <w:gridCol w:w="1002"/>
        <w:gridCol w:w="1002"/>
      </w:tblGrid>
      <w:tr w:rsidR="00135989" w:rsidTr="00BC2276">
        <w:trPr>
          <w:trHeight w:val="312"/>
        </w:trPr>
        <w:tc>
          <w:tcPr>
            <w:tcW w:w="492"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序号</w:t>
            </w:r>
          </w:p>
        </w:tc>
        <w:tc>
          <w:tcPr>
            <w:tcW w:w="1080"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专业代码</w:t>
            </w:r>
          </w:p>
        </w:tc>
        <w:tc>
          <w:tcPr>
            <w:tcW w:w="1538"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专业名称</w:t>
            </w:r>
          </w:p>
        </w:tc>
        <w:tc>
          <w:tcPr>
            <w:tcW w:w="932"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授予学位</w:t>
            </w:r>
          </w:p>
        </w:tc>
        <w:tc>
          <w:tcPr>
            <w:tcW w:w="918"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首届招生时间</w:t>
            </w:r>
          </w:p>
        </w:tc>
        <w:tc>
          <w:tcPr>
            <w:tcW w:w="4800" w:type="dxa"/>
            <w:gridSpan w:val="5"/>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学生情况</w:t>
            </w:r>
          </w:p>
        </w:tc>
        <w:tc>
          <w:tcPr>
            <w:tcW w:w="4008" w:type="dxa"/>
            <w:gridSpan w:val="4"/>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专任教师情况</w:t>
            </w:r>
          </w:p>
        </w:tc>
      </w:tr>
      <w:tr w:rsidR="00135989" w:rsidTr="00BC2276">
        <w:trPr>
          <w:trHeight w:val="327"/>
        </w:trPr>
        <w:tc>
          <w:tcPr>
            <w:tcW w:w="49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538"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93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918"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875"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在校生人数</w:t>
            </w:r>
          </w:p>
        </w:tc>
        <w:tc>
          <w:tcPr>
            <w:tcW w:w="3925" w:type="dxa"/>
            <w:gridSpan w:val="4"/>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20</w:t>
            </w:r>
            <w:r>
              <w:rPr>
                <w:rFonts w:ascii="宋体" w:eastAsia="宋体" w:hAnsi="宋体" w:cs="宋体" w:hint="eastAsia"/>
                <w:color w:val="000000"/>
                <w:kern w:val="0"/>
                <w:sz w:val="20"/>
                <w:szCs w:val="20"/>
                <w:lang w:bidi="ar"/>
              </w:rPr>
              <w:t>19-</w:t>
            </w:r>
            <w:r>
              <w:rPr>
                <w:rFonts w:ascii="Times New Roman" w:eastAsia="宋体" w:hAnsi="Times New Roman" w:cs="Times New Roman"/>
                <w:color w:val="000000"/>
                <w:kern w:val="0"/>
                <w:sz w:val="20"/>
                <w:szCs w:val="20"/>
                <w:lang w:bidi="ar"/>
              </w:rPr>
              <w:t>20</w:t>
            </w:r>
            <w:r>
              <w:rPr>
                <w:rFonts w:ascii="宋体" w:eastAsia="宋体" w:hAnsi="宋体" w:cs="宋体" w:hint="eastAsia"/>
                <w:color w:val="000000"/>
                <w:kern w:val="0"/>
                <w:sz w:val="20"/>
                <w:szCs w:val="20"/>
                <w:lang w:bidi="ar"/>
              </w:rPr>
              <w:t>20</w:t>
            </w:r>
            <w:r>
              <w:rPr>
                <w:rFonts w:ascii="Times New Roman" w:eastAsia="宋体" w:hAnsi="Times New Roman" w:cs="Times New Roman"/>
                <w:color w:val="000000"/>
                <w:kern w:val="0"/>
                <w:sz w:val="20"/>
                <w:szCs w:val="20"/>
                <w:lang w:bidi="ar"/>
              </w:rPr>
              <w:t>学年招生情况</w:t>
            </w:r>
          </w:p>
        </w:tc>
        <w:tc>
          <w:tcPr>
            <w:tcW w:w="1002"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专任教师总数</w:t>
            </w:r>
          </w:p>
        </w:tc>
        <w:tc>
          <w:tcPr>
            <w:tcW w:w="1002"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教授人数</w:t>
            </w:r>
          </w:p>
        </w:tc>
        <w:tc>
          <w:tcPr>
            <w:tcW w:w="1002"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具有博士学位教师人数</w:t>
            </w:r>
          </w:p>
        </w:tc>
        <w:tc>
          <w:tcPr>
            <w:tcW w:w="1002"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具有连续三个月及以上海外研修经历教师人数</w:t>
            </w:r>
          </w:p>
        </w:tc>
      </w:tr>
      <w:tr w:rsidR="00135989" w:rsidTr="00BC2276">
        <w:trPr>
          <w:trHeight w:val="327"/>
        </w:trPr>
        <w:tc>
          <w:tcPr>
            <w:tcW w:w="49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538"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93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918"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875"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819"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区内招生人数</w:t>
            </w:r>
          </w:p>
        </w:tc>
        <w:tc>
          <w:tcPr>
            <w:tcW w:w="1080" w:type="dxa"/>
            <w:tcBorders>
              <w:top w:val="single" w:sz="8" w:space="0" w:color="000000"/>
              <w:left w:val="single" w:sz="8" w:space="0" w:color="000000"/>
              <w:bottom w:val="nil"/>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区内录取</w:t>
            </w:r>
          </w:p>
        </w:tc>
        <w:tc>
          <w:tcPr>
            <w:tcW w:w="946"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区外招生人数</w:t>
            </w:r>
          </w:p>
        </w:tc>
        <w:tc>
          <w:tcPr>
            <w:tcW w:w="1080" w:type="dxa"/>
            <w:tcBorders>
              <w:top w:val="single" w:sz="8" w:space="0" w:color="000000"/>
              <w:left w:val="single" w:sz="8" w:space="0" w:color="000000"/>
              <w:bottom w:val="nil"/>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区外主要</w:t>
            </w:r>
          </w:p>
        </w:tc>
        <w:tc>
          <w:tcPr>
            <w:tcW w:w="100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r>
      <w:tr w:rsidR="00135989" w:rsidTr="00BC2276">
        <w:trPr>
          <w:trHeight w:val="327"/>
        </w:trPr>
        <w:tc>
          <w:tcPr>
            <w:tcW w:w="49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538"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93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918"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875"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819"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nil"/>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批次</w:t>
            </w:r>
          </w:p>
        </w:tc>
        <w:tc>
          <w:tcPr>
            <w:tcW w:w="946"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nil"/>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录取批次</w:t>
            </w:r>
          </w:p>
        </w:tc>
        <w:tc>
          <w:tcPr>
            <w:tcW w:w="100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130201</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音乐表演</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201507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177</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37</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145</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13</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7</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6</w:t>
            </w: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130202</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音乐学</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201507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73</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17</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4</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130203</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作曲与作曲技术理论</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201507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19</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3</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130204</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舞蹈表演</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201507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35</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36</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5</w:t>
            </w: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130206</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舞蹈编导</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11</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宋体" w:eastAsia="宋体" w:hAnsi="宋体" w:cs="宋体"/>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7</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130301</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表演</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201507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21</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21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130310</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动画</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74</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16</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2</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130401</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美术学</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19</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7</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3</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130402</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绘画</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102</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27</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4</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130403</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雕塑</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6</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11</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130406T</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中国画</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8</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130501</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艺术设计学</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19</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6</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2</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130502</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视觉传达设计</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85</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10</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14</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130503</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环境设计</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22</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7</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0</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3</w:t>
            </w: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15</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130504</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产品设计</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5</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0</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130505</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服装与服饰设计</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25</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6</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3</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130506</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公共艺术</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5</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2</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r>
      <w:tr w:rsidR="00135989" w:rsidTr="00BC2276">
        <w:trPr>
          <w:trHeight w:val="519"/>
        </w:trPr>
        <w:tc>
          <w:tcPr>
            <w:tcW w:w="49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130508</w:t>
            </w:r>
          </w:p>
        </w:tc>
        <w:tc>
          <w:tcPr>
            <w:tcW w:w="153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数字媒体艺术</w:t>
            </w:r>
          </w:p>
        </w:tc>
        <w:tc>
          <w:tcPr>
            <w:tcW w:w="93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艺术学</w:t>
            </w:r>
          </w:p>
        </w:tc>
        <w:tc>
          <w:tcPr>
            <w:tcW w:w="918"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201607</w:t>
            </w:r>
          </w:p>
        </w:tc>
        <w:tc>
          <w:tcPr>
            <w:tcW w:w="875"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14</w:t>
            </w:r>
          </w:p>
        </w:tc>
        <w:tc>
          <w:tcPr>
            <w:tcW w:w="819"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本科提前</w:t>
            </w:r>
            <w:r>
              <w:rPr>
                <w:rFonts w:ascii="Times New Roman" w:eastAsia="宋体" w:hAnsi="Times New Roman" w:cs="Times New Roman"/>
                <w:color w:val="000000"/>
                <w:kern w:val="0"/>
                <w:sz w:val="20"/>
                <w:szCs w:val="20"/>
                <w:lang w:bidi="ar"/>
              </w:rPr>
              <w:t>B</w:t>
            </w:r>
            <w:r>
              <w:rPr>
                <w:rFonts w:ascii="宋体" w:eastAsia="宋体" w:hAnsi="宋体" w:cs="宋体" w:hint="eastAsia"/>
                <w:color w:val="000000"/>
                <w:kern w:val="0"/>
                <w:sz w:val="20"/>
                <w:szCs w:val="20"/>
                <w:lang w:bidi="ar"/>
              </w:rPr>
              <w:t>批</w:t>
            </w:r>
          </w:p>
        </w:tc>
        <w:tc>
          <w:tcPr>
            <w:tcW w:w="946"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Default="00135989" w:rsidP="00BC2276">
            <w:pPr>
              <w:jc w:val="center"/>
              <w:rPr>
                <w:rFonts w:ascii="Times New Roman" w:eastAsia="宋体" w:hAnsi="Times New Roman" w:cs="Times New Roman"/>
                <w:color w:val="000000"/>
                <w:sz w:val="20"/>
                <w:szCs w:val="20"/>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5</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0</w:t>
            </w: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jc w:val="center"/>
              <w:rPr>
                <w:rFonts w:ascii="宋体" w:eastAsia="宋体" w:hAnsi="宋体" w:cs="宋体"/>
                <w:color w:val="000000"/>
                <w:kern w:val="0"/>
                <w:sz w:val="20"/>
                <w:szCs w:val="20"/>
                <w:lang w:bidi="ar"/>
              </w:rPr>
            </w:pPr>
          </w:p>
        </w:tc>
        <w:tc>
          <w:tcPr>
            <w:tcW w:w="1002" w:type="dxa"/>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rsidR="00135989" w:rsidRPr="00135989" w:rsidRDefault="00135989" w:rsidP="00BC2276">
            <w:pPr>
              <w:widowControl/>
              <w:jc w:val="center"/>
              <w:textAlignment w:val="center"/>
              <w:rPr>
                <w:rFonts w:ascii="宋体" w:eastAsia="宋体" w:hAnsi="宋体" w:cs="宋体"/>
                <w:color w:val="000000"/>
                <w:kern w:val="0"/>
                <w:sz w:val="20"/>
                <w:szCs w:val="20"/>
                <w:lang w:bidi="ar"/>
              </w:rPr>
            </w:pPr>
            <w:r w:rsidRPr="00135989">
              <w:rPr>
                <w:rFonts w:ascii="宋体" w:eastAsia="宋体" w:hAnsi="宋体" w:cs="宋体"/>
                <w:color w:val="000000"/>
                <w:kern w:val="0"/>
                <w:sz w:val="20"/>
                <w:szCs w:val="20"/>
                <w:lang w:bidi="ar"/>
              </w:rPr>
              <w:t>1</w:t>
            </w:r>
          </w:p>
        </w:tc>
      </w:tr>
    </w:tbl>
    <w:p w:rsidR="00135989" w:rsidRDefault="00135989" w:rsidP="00135989"/>
    <w:p w:rsidR="000D42BA" w:rsidRDefault="00CC5CD1">
      <w:pPr>
        <w:autoSpaceDE w:val="0"/>
        <w:autoSpaceDN w:val="0"/>
        <w:adjustRightInd w:val="0"/>
        <w:spacing w:beforeLines="100" w:before="240" w:afterLines="50" w:after="120"/>
        <w:rPr>
          <w:szCs w:val="21"/>
        </w:rPr>
      </w:pPr>
      <w:r>
        <w:rPr>
          <w:rFonts w:ascii="宋体" w:cs="宋体" w:hint="eastAsia"/>
          <w:b/>
          <w:kern w:val="0"/>
          <w:szCs w:val="21"/>
        </w:rPr>
        <w:t>3</w:t>
      </w:r>
      <w:r>
        <w:rPr>
          <w:rFonts w:ascii="宋体" w:cs="宋体" w:hint="eastAsia"/>
          <w:b/>
          <w:kern w:val="0"/>
          <w:szCs w:val="21"/>
          <w:lang w:val="zh-CN"/>
        </w:rPr>
        <w:t>. 当年新增本科专业和停招本科专业情况（不含蒙古语授课本科专业）</w:t>
      </w:r>
    </w:p>
    <w:tbl>
      <w:tblPr>
        <w:tblW w:w="5183"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719"/>
        <w:gridCol w:w="1729"/>
        <w:gridCol w:w="2035"/>
        <w:gridCol w:w="952"/>
        <w:gridCol w:w="1234"/>
        <w:gridCol w:w="753"/>
        <w:gridCol w:w="1353"/>
        <w:gridCol w:w="2107"/>
        <w:gridCol w:w="904"/>
        <w:gridCol w:w="1430"/>
      </w:tblGrid>
      <w:tr w:rsidR="000D42BA" w:rsidRPr="000E05CB" w:rsidTr="00E559DC">
        <w:trPr>
          <w:trHeight w:val="1332"/>
          <w:jc w:val="center"/>
        </w:trPr>
        <w:tc>
          <w:tcPr>
            <w:tcW w:w="272" w:type="pct"/>
            <w:shd w:val="clear" w:color="000000" w:fill="FFFFFF"/>
            <w:vAlign w:val="center"/>
          </w:tcPr>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序号</w:t>
            </w:r>
          </w:p>
        </w:tc>
        <w:tc>
          <w:tcPr>
            <w:tcW w:w="654" w:type="pct"/>
            <w:shd w:val="clear" w:color="000000" w:fill="FFFFFF"/>
            <w:vAlign w:val="center"/>
          </w:tcPr>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当年新增本科</w:t>
            </w:r>
          </w:p>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专业代码</w:t>
            </w:r>
          </w:p>
        </w:tc>
        <w:tc>
          <w:tcPr>
            <w:tcW w:w="770" w:type="pct"/>
            <w:shd w:val="clear" w:color="000000" w:fill="FFFFFF"/>
            <w:vAlign w:val="center"/>
          </w:tcPr>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当年新增本科</w:t>
            </w:r>
          </w:p>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专业名称</w:t>
            </w:r>
          </w:p>
        </w:tc>
        <w:tc>
          <w:tcPr>
            <w:tcW w:w="360" w:type="pct"/>
            <w:shd w:val="clear" w:color="000000" w:fill="FFFFFF"/>
            <w:vAlign w:val="center"/>
          </w:tcPr>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授予学位</w:t>
            </w:r>
          </w:p>
        </w:tc>
        <w:tc>
          <w:tcPr>
            <w:tcW w:w="467" w:type="pct"/>
            <w:tcBorders>
              <w:right w:val="single" w:sz="8" w:space="0" w:color="auto"/>
            </w:tcBorders>
            <w:shd w:val="clear" w:color="000000" w:fill="FFFFFF"/>
            <w:vAlign w:val="center"/>
          </w:tcPr>
          <w:p w:rsidR="000D42BA" w:rsidRPr="000E05CB" w:rsidRDefault="00CC5CD1">
            <w:pPr>
              <w:jc w:val="center"/>
              <w:rPr>
                <w:b/>
                <w:bCs/>
              </w:rPr>
            </w:pPr>
            <w:r w:rsidRPr="000E05CB">
              <w:rPr>
                <w:rFonts w:ascii="宋体" w:cs="宋体" w:hint="eastAsia"/>
                <w:b/>
                <w:bCs/>
                <w:kern w:val="0"/>
                <w:sz w:val="20"/>
                <w:szCs w:val="20"/>
                <w:lang w:val="zh-CN"/>
              </w:rPr>
              <w:t>首届招生时间</w:t>
            </w:r>
          </w:p>
        </w:tc>
        <w:tc>
          <w:tcPr>
            <w:tcW w:w="285" w:type="pct"/>
            <w:tcBorders>
              <w:left w:val="single" w:sz="8" w:space="0" w:color="auto"/>
            </w:tcBorders>
            <w:shd w:val="clear" w:color="000000" w:fill="FFFFFF"/>
            <w:vAlign w:val="center"/>
          </w:tcPr>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序号</w:t>
            </w:r>
          </w:p>
        </w:tc>
        <w:tc>
          <w:tcPr>
            <w:tcW w:w="512" w:type="pct"/>
            <w:shd w:val="clear" w:color="000000" w:fill="FFFFFF"/>
            <w:vAlign w:val="center"/>
          </w:tcPr>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当年停招本科 专业代码</w:t>
            </w:r>
          </w:p>
        </w:tc>
        <w:tc>
          <w:tcPr>
            <w:tcW w:w="797" w:type="pct"/>
            <w:shd w:val="clear" w:color="000000" w:fill="FFFFFF"/>
            <w:vAlign w:val="center"/>
          </w:tcPr>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当年停招本科专业名称</w:t>
            </w:r>
          </w:p>
        </w:tc>
        <w:tc>
          <w:tcPr>
            <w:tcW w:w="342" w:type="pct"/>
            <w:shd w:val="clear" w:color="000000" w:fill="FFFFFF"/>
            <w:vAlign w:val="center"/>
          </w:tcPr>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授予学位</w:t>
            </w:r>
          </w:p>
        </w:tc>
        <w:tc>
          <w:tcPr>
            <w:tcW w:w="541" w:type="pct"/>
            <w:shd w:val="clear" w:color="000000" w:fill="FFFFFF"/>
            <w:vAlign w:val="center"/>
          </w:tcPr>
          <w:p w:rsidR="000D42BA" w:rsidRPr="000E05CB" w:rsidRDefault="00CC5CD1">
            <w:pPr>
              <w:jc w:val="center"/>
              <w:rPr>
                <w:b/>
                <w:bCs/>
              </w:rPr>
            </w:pPr>
            <w:r w:rsidRPr="000E05CB">
              <w:rPr>
                <w:rFonts w:ascii="宋体" w:cs="宋体" w:hint="eastAsia"/>
                <w:b/>
                <w:bCs/>
                <w:kern w:val="0"/>
                <w:sz w:val="20"/>
                <w:szCs w:val="20"/>
                <w:lang w:val="zh-CN"/>
              </w:rPr>
              <w:t>首届招生时间</w:t>
            </w:r>
          </w:p>
        </w:tc>
      </w:tr>
      <w:tr w:rsidR="00E559DC" w:rsidRPr="000E05CB" w:rsidTr="00E559DC">
        <w:trPr>
          <w:trHeight w:hRule="exact" w:val="567"/>
          <w:jc w:val="center"/>
        </w:trPr>
        <w:tc>
          <w:tcPr>
            <w:tcW w:w="272" w:type="pct"/>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p>
        </w:tc>
        <w:tc>
          <w:tcPr>
            <w:tcW w:w="654" w:type="pct"/>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p>
        </w:tc>
        <w:tc>
          <w:tcPr>
            <w:tcW w:w="770" w:type="pct"/>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p>
        </w:tc>
        <w:tc>
          <w:tcPr>
            <w:tcW w:w="360" w:type="pct"/>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p>
        </w:tc>
        <w:tc>
          <w:tcPr>
            <w:tcW w:w="467" w:type="pct"/>
            <w:tcBorders>
              <w:right w:val="single" w:sz="8" w:space="0" w:color="auto"/>
            </w:tcBorders>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p>
        </w:tc>
        <w:tc>
          <w:tcPr>
            <w:tcW w:w="285" w:type="pct"/>
            <w:tcBorders>
              <w:left w:val="single" w:sz="8" w:space="0" w:color="auto"/>
            </w:tcBorders>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r w:rsidRPr="000E05CB">
              <w:rPr>
                <w:rFonts w:ascii="Times New Roman" w:hAnsi="Times New Roman" w:hint="eastAsia"/>
                <w:kern w:val="0"/>
                <w:sz w:val="20"/>
                <w:szCs w:val="20"/>
              </w:rPr>
              <w:t>1</w:t>
            </w:r>
          </w:p>
        </w:tc>
        <w:tc>
          <w:tcPr>
            <w:tcW w:w="512" w:type="pct"/>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r w:rsidRPr="000E05CB">
              <w:rPr>
                <w:rFonts w:ascii="Times New Roman" w:hAnsi="Times New Roman" w:hint="eastAsia"/>
                <w:kern w:val="0"/>
                <w:sz w:val="20"/>
                <w:szCs w:val="20"/>
              </w:rPr>
              <w:t>130304</w:t>
            </w:r>
          </w:p>
        </w:tc>
        <w:tc>
          <w:tcPr>
            <w:tcW w:w="797" w:type="pct"/>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r w:rsidRPr="000E05CB">
              <w:rPr>
                <w:rFonts w:ascii="Times New Roman" w:hAnsi="Times New Roman" w:hint="eastAsia"/>
                <w:kern w:val="0"/>
                <w:sz w:val="20"/>
                <w:szCs w:val="20"/>
              </w:rPr>
              <w:t>戏剧影视文学</w:t>
            </w:r>
          </w:p>
        </w:tc>
        <w:tc>
          <w:tcPr>
            <w:tcW w:w="342" w:type="pct"/>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r w:rsidRPr="000E05CB">
              <w:rPr>
                <w:rFonts w:ascii="Times New Roman" w:hAnsi="Times New Roman" w:hint="eastAsia"/>
                <w:kern w:val="0"/>
                <w:sz w:val="20"/>
                <w:szCs w:val="20"/>
              </w:rPr>
              <w:t>艺术学</w:t>
            </w:r>
          </w:p>
        </w:tc>
        <w:tc>
          <w:tcPr>
            <w:tcW w:w="541" w:type="pct"/>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r w:rsidRPr="000E05CB">
              <w:rPr>
                <w:rFonts w:ascii="Times New Roman" w:hAnsi="Times New Roman" w:hint="eastAsia"/>
                <w:kern w:val="0"/>
                <w:sz w:val="20"/>
                <w:szCs w:val="20"/>
              </w:rPr>
              <w:t>201607</w:t>
            </w:r>
          </w:p>
        </w:tc>
      </w:tr>
      <w:tr w:rsidR="00E559DC" w:rsidRPr="000E05CB" w:rsidTr="00E559DC">
        <w:trPr>
          <w:trHeight w:hRule="exact" w:val="567"/>
          <w:jc w:val="center"/>
        </w:trPr>
        <w:tc>
          <w:tcPr>
            <w:tcW w:w="272" w:type="pct"/>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p>
        </w:tc>
        <w:tc>
          <w:tcPr>
            <w:tcW w:w="654" w:type="pct"/>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p>
        </w:tc>
        <w:tc>
          <w:tcPr>
            <w:tcW w:w="770" w:type="pct"/>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p>
        </w:tc>
        <w:tc>
          <w:tcPr>
            <w:tcW w:w="360" w:type="pct"/>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p>
        </w:tc>
        <w:tc>
          <w:tcPr>
            <w:tcW w:w="467" w:type="pct"/>
            <w:tcBorders>
              <w:right w:val="single" w:sz="8" w:space="0" w:color="auto"/>
            </w:tcBorders>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p>
        </w:tc>
        <w:tc>
          <w:tcPr>
            <w:tcW w:w="285" w:type="pct"/>
            <w:tcBorders>
              <w:left w:val="single" w:sz="8" w:space="0" w:color="auto"/>
            </w:tcBorders>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r w:rsidRPr="000E05CB">
              <w:rPr>
                <w:rFonts w:ascii="Times New Roman" w:hAnsi="Times New Roman" w:hint="eastAsia"/>
                <w:kern w:val="0"/>
                <w:sz w:val="20"/>
                <w:szCs w:val="20"/>
              </w:rPr>
              <w:t>2</w:t>
            </w:r>
          </w:p>
        </w:tc>
        <w:tc>
          <w:tcPr>
            <w:tcW w:w="512" w:type="pct"/>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r w:rsidRPr="000E05CB">
              <w:rPr>
                <w:rFonts w:ascii="Times New Roman" w:hAnsi="Times New Roman" w:hint="eastAsia"/>
                <w:kern w:val="0"/>
                <w:sz w:val="20"/>
                <w:szCs w:val="20"/>
              </w:rPr>
              <w:t>130102T</w:t>
            </w:r>
          </w:p>
        </w:tc>
        <w:tc>
          <w:tcPr>
            <w:tcW w:w="797" w:type="pct"/>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r w:rsidRPr="000E05CB">
              <w:rPr>
                <w:rFonts w:ascii="Times New Roman" w:hAnsi="Times New Roman" w:hint="eastAsia"/>
                <w:kern w:val="0"/>
                <w:sz w:val="20"/>
                <w:szCs w:val="20"/>
              </w:rPr>
              <w:t>艺术管理</w:t>
            </w:r>
          </w:p>
        </w:tc>
        <w:tc>
          <w:tcPr>
            <w:tcW w:w="342" w:type="pct"/>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r w:rsidRPr="000E05CB">
              <w:rPr>
                <w:rFonts w:ascii="Times New Roman" w:hAnsi="Times New Roman" w:hint="eastAsia"/>
                <w:kern w:val="0"/>
                <w:sz w:val="20"/>
                <w:szCs w:val="20"/>
              </w:rPr>
              <w:t>艺术学</w:t>
            </w:r>
          </w:p>
        </w:tc>
        <w:tc>
          <w:tcPr>
            <w:tcW w:w="541" w:type="pct"/>
            <w:shd w:val="clear" w:color="000000" w:fill="FFFFFF"/>
            <w:vAlign w:val="center"/>
          </w:tcPr>
          <w:p w:rsidR="00E559DC" w:rsidRPr="000E05CB" w:rsidRDefault="00E559DC" w:rsidP="00E559DC">
            <w:pPr>
              <w:widowControl/>
              <w:jc w:val="center"/>
              <w:rPr>
                <w:rFonts w:ascii="Times New Roman" w:eastAsia="宋体" w:hAnsi="Times New Roman"/>
                <w:kern w:val="0"/>
                <w:sz w:val="20"/>
                <w:szCs w:val="20"/>
                <w:lang w:val="zh-CN"/>
              </w:rPr>
            </w:pPr>
          </w:p>
        </w:tc>
      </w:tr>
    </w:tbl>
    <w:p w:rsidR="000D42BA" w:rsidRPr="000E05CB" w:rsidRDefault="00CC5CD1">
      <w:pPr>
        <w:autoSpaceDE w:val="0"/>
        <w:autoSpaceDN w:val="0"/>
        <w:adjustRightInd w:val="0"/>
        <w:spacing w:beforeLines="100" w:before="240" w:afterLines="50" w:after="120"/>
        <w:rPr>
          <w:szCs w:val="21"/>
        </w:rPr>
      </w:pPr>
      <w:r w:rsidRPr="000E05CB">
        <w:rPr>
          <w:rFonts w:ascii="宋体" w:cs="宋体" w:hint="eastAsia"/>
          <w:b/>
          <w:kern w:val="0"/>
          <w:szCs w:val="21"/>
        </w:rPr>
        <w:t>4</w:t>
      </w:r>
      <w:r w:rsidRPr="000E05CB">
        <w:rPr>
          <w:rFonts w:ascii="宋体" w:cs="宋体" w:hint="eastAsia"/>
          <w:b/>
          <w:kern w:val="0"/>
          <w:szCs w:val="21"/>
          <w:lang w:val="zh-CN"/>
        </w:rPr>
        <w:t>. 当年新增蒙古语授课本科专业和停招蒙古语授课本科专业情况</w:t>
      </w:r>
    </w:p>
    <w:tbl>
      <w:tblPr>
        <w:tblW w:w="517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818"/>
        <w:gridCol w:w="1585"/>
        <w:gridCol w:w="2039"/>
        <w:gridCol w:w="942"/>
        <w:gridCol w:w="1235"/>
        <w:gridCol w:w="760"/>
        <w:gridCol w:w="1363"/>
        <w:gridCol w:w="2083"/>
        <w:gridCol w:w="875"/>
        <w:gridCol w:w="1482"/>
      </w:tblGrid>
      <w:tr w:rsidR="000D42BA" w:rsidRPr="000E05CB">
        <w:trPr>
          <w:trHeight w:val="1332"/>
          <w:jc w:val="center"/>
        </w:trPr>
        <w:tc>
          <w:tcPr>
            <w:tcW w:w="310" w:type="pct"/>
            <w:shd w:val="clear" w:color="000000" w:fill="FFFFFF"/>
            <w:vAlign w:val="center"/>
          </w:tcPr>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序号</w:t>
            </w:r>
          </w:p>
        </w:tc>
        <w:tc>
          <w:tcPr>
            <w:tcW w:w="601" w:type="pct"/>
            <w:shd w:val="clear" w:color="000000" w:fill="FFFFFF"/>
            <w:vAlign w:val="center"/>
          </w:tcPr>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当年新增蒙授本科专业代码</w:t>
            </w:r>
          </w:p>
        </w:tc>
        <w:tc>
          <w:tcPr>
            <w:tcW w:w="772" w:type="pct"/>
            <w:shd w:val="clear" w:color="000000" w:fill="FFFFFF"/>
            <w:vAlign w:val="center"/>
          </w:tcPr>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当年新增蒙古语授课本科专业名称</w:t>
            </w:r>
          </w:p>
        </w:tc>
        <w:tc>
          <w:tcPr>
            <w:tcW w:w="357" w:type="pct"/>
            <w:shd w:val="clear" w:color="000000" w:fill="FFFFFF"/>
            <w:vAlign w:val="center"/>
          </w:tcPr>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授予学位</w:t>
            </w:r>
          </w:p>
        </w:tc>
        <w:tc>
          <w:tcPr>
            <w:tcW w:w="468" w:type="pct"/>
            <w:tcBorders>
              <w:right w:val="single" w:sz="8" w:space="0" w:color="auto"/>
            </w:tcBorders>
            <w:shd w:val="clear" w:color="000000" w:fill="FFFFFF"/>
            <w:vAlign w:val="center"/>
          </w:tcPr>
          <w:p w:rsidR="000D42BA" w:rsidRPr="000E05CB" w:rsidRDefault="00CC5CD1">
            <w:pPr>
              <w:jc w:val="center"/>
              <w:rPr>
                <w:b/>
                <w:bCs/>
              </w:rPr>
            </w:pPr>
            <w:r w:rsidRPr="000E05CB">
              <w:rPr>
                <w:rFonts w:ascii="宋体" w:cs="宋体" w:hint="eastAsia"/>
                <w:b/>
                <w:bCs/>
                <w:kern w:val="0"/>
                <w:sz w:val="20"/>
                <w:szCs w:val="20"/>
                <w:lang w:val="zh-CN"/>
              </w:rPr>
              <w:t>首届招生时间</w:t>
            </w:r>
          </w:p>
        </w:tc>
        <w:tc>
          <w:tcPr>
            <w:tcW w:w="288" w:type="pct"/>
            <w:tcBorders>
              <w:left w:val="single" w:sz="8" w:space="0" w:color="auto"/>
            </w:tcBorders>
            <w:shd w:val="clear" w:color="000000" w:fill="FFFFFF"/>
            <w:vAlign w:val="center"/>
          </w:tcPr>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序号</w:t>
            </w:r>
          </w:p>
        </w:tc>
        <w:tc>
          <w:tcPr>
            <w:tcW w:w="517" w:type="pct"/>
            <w:shd w:val="clear" w:color="000000" w:fill="FFFFFF"/>
            <w:vAlign w:val="center"/>
          </w:tcPr>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当年停招蒙授 本科专业代码</w:t>
            </w:r>
          </w:p>
        </w:tc>
        <w:tc>
          <w:tcPr>
            <w:tcW w:w="789" w:type="pct"/>
            <w:shd w:val="clear" w:color="000000" w:fill="FFFFFF"/>
            <w:vAlign w:val="center"/>
          </w:tcPr>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当年停招蒙古语授课本科专业名称</w:t>
            </w:r>
          </w:p>
        </w:tc>
        <w:tc>
          <w:tcPr>
            <w:tcW w:w="332" w:type="pct"/>
            <w:shd w:val="clear" w:color="000000" w:fill="FFFFFF"/>
            <w:vAlign w:val="center"/>
          </w:tcPr>
          <w:p w:rsidR="000D42BA" w:rsidRPr="000E05CB" w:rsidRDefault="00CC5CD1">
            <w:pPr>
              <w:autoSpaceDE w:val="0"/>
              <w:autoSpaceDN w:val="0"/>
              <w:adjustRightInd w:val="0"/>
              <w:jc w:val="center"/>
              <w:rPr>
                <w:rFonts w:ascii="宋体" w:cs="宋体"/>
                <w:b/>
                <w:bCs/>
                <w:kern w:val="0"/>
                <w:sz w:val="20"/>
                <w:szCs w:val="20"/>
                <w:lang w:val="zh-CN"/>
              </w:rPr>
            </w:pPr>
            <w:r w:rsidRPr="000E05CB">
              <w:rPr>
                <w:rFonts w:ascii="宋体" w:cs="宋体" w:hint="eastAsia"/>
                <w:b/>
                <w:bCs/>
                <w:kern w:val="0"/>
                <w:sz w:val="20"/>
                <w:szCs w:val="20"/>
                <w:lang w:val="zh-CN"/>
              </w:rPr>
              <w:t>授予学位</w:t>
            </w:r>
          </w:p>
        </w:tc>
        <w:tc>
          <w:tcPr>
            <w:tcW w:w="562" w:type="pct"/>
            <w:shd w:val="clear" w:color="000000" w:fill="FFFFFF"/>
            <w:vAlign w:val="center"/>
          </w:tcPr>
          <w:p w:rsidR="000D42BA" w:rsidRPr="000E05CB" w:rsidRDefault="00CC5CD1">
            <w:pPr>
              <w:jc w:val="center"/>
              <w:rPr>
                <w:b/>
                <w:bCs/>
              </w:rPr>
            </w:pPr>
            <w:r w:rsidRPr="000E05CB">
              <w:rPr>
                <w:rFonts w:ascii="宋体" w:cs="宋体" w:hint="eastAsia"/>
                <w:b/>
                <w:bCs/>
                <w:kern w:val="0"/>
                <w:sz w:val="20"/>
                <w:szCs w:val="20"/>
                <w:lang w:val="zh-CN"/>
              </w:rPr>
              <w:t>首届招生时间</w:t>
            </w:r>
          </w:p>
        </w:tc>
      </w:tr>
      <w:tr w:rsidR="000D42BA">
        <w:trPr>
          <w:trHeight w:hRule="exact" w:val="567"/>
          <w:jc w:val="center"/>
        </w:trPr>
        <w:tc>
          <w:tcPr>
            <w:tcW w:w="310" w:type="pct"/>
            <w:shd w:val="clear" w:color="000000" w:fill="FFFFFF"/>
            <w:vAlign w:val="center"/>
          </w:tcPr>
          <w:p w:rsidR="000D42BA" w:rsidRPr="000E05CB" w:rsidRDefault="000D42BA">
            <w:pPr>
              <w:autoSpaceDE w:val="0"/>
              <w:autoSpaceDN w:val="0"/>
              <w:adjustRightInd w:val="0"/>
              <w:jc w:val="center"/>
              <w:rPr>
                <w:rFonts w:ascii="宋体" w:cs="宋体"/>
                <w:kern w:val="0"/>
                <w:sz w:val="20"/>
                <w:szCs w:val="20"/>
                <w:lang w:val="zh-CN"/>
              </w:rPr>
            </w:pPr>
          </w:p>
        </w:tc>
        <w:tc>
          <w:tcPr>
            <w:tcW w:w="601" w:type="pct"/>
            <w:shd w:val="clear" w:color="000000" w:fill="FFFFFF"/>
            <w:vAlign w:val="center"/>
          </w:tcPr>
          <w:p w:rsidR="000D42BA" w:rsidRPr="000E05CB" w:rsidRDefault="00CC5CD1">
            <w:pPr>
              <w:autoSpaceDE w:val="0"/>
              <w:autoSpaceDN w:val="0"/>
              <w:adjustRightInd w:val="0"/>
              <w:jc w:val="center"/>
              <w:rPr>
                <w:rFonts w:ascii="宋体" w:eastAsia="宋体" w:cs="宋体"/>
                <w:kern w:val="0"/>
                <w:sz w:val="20"/>
                <w:szCs w:val="20"/>
              </w:rPr>
            </w:pPr>
            <w:r w:rsidRPr="000E05CB">
              <w:rPr>
                <w:rFonts w:ascii="宋体" w:cs="宋体" w:hint="eastAsia"/>
                <w:kern w:val="0"/>
                <w:sz w:val="20"/>
                <w:szCs w:val="20"/>
              </w:rPr>
              <w:t>无</w:t>
            </w:r>
          </w:p>
        </w:tc>
        <w:tc>
          <w:tcPr>
            <w:tcW w:w="772" w:type="pct"/>
            <w:shd w:val="clear" w:color="000000" w:fill="FFFFFF"/>
            <w:vAlign w:val="center"/>
          </w:tcPr>
          <w:p w:rsidR="000D42BA" w:rsidRPr="000E05CB" w:rsidRDefault="00CC5CD1">
            <w:pPr>
              <w:autoSpaceDE w:val="0"/>
              <w:autoSpaceDN w:val="0"/>
              <w:adjustRightInd w:val="0"/>
              <w:jc w:val="center"/>
              <w:rPr>
                <w:rFonts w:ascii="宋体" w:cs="宋体"/>
                <w:kern w:val="0"/>
                <w:sz w:val="20"/>
                <w:szCs w:val="20"/>
                <w:lang w:val="zh-CN"/>
              </w:rPr>
            </w:pPr>
            <w:r w:rsidRPr="000E05CB">
              <w:rPr>
                <w:rFonts w:ascii="宋体" w:cs="宋体" w:hint="eastAsia"/>
                <w:kern w:val="0"/>
                <w:sz w:val="20"/>
                <w:szCs w:val="20"/>
              </w:rPr>
              <w:t>无</w:t>
            </w:r>
          </w:p>
        </w:tc>
        <w:tc>
          <w:tcPr>
            <w:tcW w:w="357" w:type="pct"/>
            <w:shd w:val="clear" w:color="000000" w:fill="FFFFFF"/>
            <w:vAlign w:val="center"/>
          </w:tcPr>
          <w:p w:rsidR="000D42BA" w:rsidRPr="000E05CB" w:rsidRDefault="000D42BA">
            <w:pPr>
              <w:autoSpaceDE w:val="0"/>
              <w:autoSpaceDN w:val="0"/>
              <w:adjustRightInd w:val="0"/>
              <w:jc w:val="center"/>
              <w:rPr>
                <w:rFonts w:ascii="宋体" w:cs="宋体"/>
                <w:kern w:val="0"/>
                <w:sz w:val="20"/>
                <w:szCs w:val="20"/>
                <w:lang w:val="zh-CN"/>
              </w:rPr>
            </w:pPr>
          </w:p>
        </w:tc>
        <w:tc>
          <w:tcPr>
            <w:tcW w:w="468" w:type="pct"/>
            <w:tcBorders>
              <w:right w:val="single" w:sz="8" w:space="0" w:color="auto"/>
            </w:tcBorders>
            <w:shd w:val="clear" w:color="000000" w:fill="FFFFFF"/>
            <w:vAlign w:val="center"/>
          </w:tcPr>
          <w:p w:rsidR="000D42BA" w:rsidRPr="000E05CB" w:rsidRDefault="000D42BA">
            <w:pPr>
              <w:autoSpaceDE w:val="0"/>
              <w:autoSpaceDN w:val="0"/>
              <w:adjustRightInd w:val="0"/>
              <w:rPr>
                <w:rFonts w:ascii="宋体" w:cs="宋体"/>
                <w:kern w:val="0"/>
                <w:sz w:val="20"/>
                <w:szCs w:val="20"/>
                <w:lang w:val="zh-CN"/>
              </w:rPr>
            </w:pPr>
          </w:p>
        </w:tc>
        <w:tc>
          <w:tcPr>
            <w:tcW w:w="288" w:type="pct"/>
            <w:tcBorders>
              <w:left w:val="single" w:sz="8" w:space="0" w:color="auto"/>
            </w:tcBorders>
            <w:shd w:val="clear" w:color="000000" w:fill="FFFFFF"/>
            <w:vAlign w:val="center"/>
          </w:tcPr>
          <w:p w:rsidR="000D42BA" w:rsidRPr="000E05CB" w:rsidRDefault="000D42BA">
            <w:pPr>
              <w:autoSpaceDE w:val="0"/>
              <w:autoSpaceDN w:val="0"/>
              <w:adjustRightInd w:val="0"/>
              <w:jc w:val="center"/>
              <w:rPr>
                <w:rFonts w:ascii="宋体" w:cs="宋体"/>
                <w:kern w:val="0"/>
                <w:sz w:val="20"/>
                <w:szCs w:val="20"/>
                <w:lang w:val="zh-CN"/>
              </w:rPr>
            </w:pPr>
          </w:p>
        </w:tc>
        <w:tc>
          <w:tcPr>
            <w:tcW w:w="517" w:type="pct"/>
            <w:shd w:val="clear" w:color="000000" w:fill="FFFFFF"/>
            <w:vAlign w:val="center"/>
          </w:tcPr>
          <w:p w:rsidR="000D42BA" w:rsidRPr="000E05CB" w:rsidRDefault="00CC5CD1">
            <w:pPr>
              <w:autoSpaceDE w:val="0"/>
              <w:autoSpaceDN w:val="0"/>
              <w:adjustRightInd w:val="0"/>
              <w:jc w:val="center"/>
              <w:rPr>
                <w:rFonts w:ascii="宋体" w:eastAsia="宋体" w:hAnsi="Calibri" w:cs="宋体"/>
                <w:kern w:val="0"/>
                <w:sz w:val="20"/>
                <w:szCs w:val="20"/>
                <w:lang w:val="zh-CN"/>
              </w:rPr>
            </w:pPr>
            <w:r w:rsidRPr="000E05CB">
              <w:rPr>
                <w:rFonts w:ascii="宋体" w:cs="宋体" w:hint="eastAsia"/>
                <w:kern w:val="0"/>
                <w:sz w:val="20"/>
                <w:szCs w:val="20"/>
              </w:rPr>
              <w:t>无</w:t>
            </w:r>
          </w:p>
        </w:tc>
        <w:tc>
          <w:tcPr>
            <w:tcW w:w="789" w:type="pct"/>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sidRPr="000E05CB">
              <w:rPr>
                <w:rFonts w:ascii="宋体" w:cs="宋体" w:hint="eastAsia"/>
                <w:kern w:val="0"/>
                <w:sz w:val="20"/>
                <w:szCs w:val="20"/>
              </w:rPr>
              <w:t>无</w:t>
            </w:r>
          </w:p>
        </w:tc>
        <w:tc>
          <w:tcPr>
            <w:tcW w:w="332" w:type="pct"/>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c>
          <w:tcPr>
            <w:tcW w:w="562" w:type="pct"/>
            <w:shd w:val="clear" w:color="000000" w:fill="FFFFFF"/>
            <w:vAlign w:val="center"/>
          </w:tcPr>
          <w:p w:rsidR="000D42BA" w:rsidRDefault="000D42BA">
            <w:pPr>
              <w:autoSpaceDE w:val="0"/>
              <w:autoSpaceDN w:val="0"/>
              <w:adjustRightInd w:val="0"/>
              <w:rPr>
                <w:rFonts w:ascii="宋体" w:cs="宋体"/>
                <w:kern w:val="0"/>
                <w:sz w:val="20"/>
                <w:szCs w:val="20"/>
                <w:lang w:val="zh-CN"/>
              </w:rPr>
            </w:pPr>
          </w:p>
        </w:tc>
      </w:tr>
    </w:tbl>
    <w:p w:rsidR="000D42BA" w:rsidRDefault="000D42BA">
      <w:pPr>
        <w:autoSpaceDE w:val="0"/>
        <w:autoSpaceDN w:val="0"/>
        <w:adjustRightInd w:val="0"/>
        <w:spacing w:beforeLines="50" w:before="120"/>
        <w:ind w:firstLineChars="100" w:firstLine="241"/>
        <w:rPr>
          <w:rFonts w:ascii="宋体" w:cs="宋体"/>
          <w:b/>
          <w:bCs/>
          <w:kern w:val="0"/>
          <w:sz w:val="24"/>
          <w:szCs w:val="20"/>
          <w:lang w:val="zh-CN"/>
        </w:rPr>
      </w:pPr>
    </w:p>
    <w:p w:rsidR="000D42BA" w:rsidRDefault="000D42BA">
      <w:pPr>
        <w:autoSpaceDE w:val="0"/>
        <w:autoSpaceDN w:val="0"/>
        <w:adjustRightInd w:val="0"/>
        <w:spacing w:beforeLines="50" w:before="120"/>
        <w:ind w:firstLineChars="100" w:firstLine="241"/>
        <w:rPr>
          <w:rFonts w:ascii="宋体" w:cs="宋体"/>
          <w:b/>
          <w:bCs/>
          <w:kern w:val="0"/>
          <w:sz w:val="24"/>
          <w:szCs w:val="20"/>
          <w:lang w:val="zh-CN"/>
        </w:rPr>
      </w:pPr>
    </w:p>
    <w:p w:rsidR="00135989" w:rsidRPr="00135989" w:rsidRDefault="00135989" w:rsidP="00135989">
      <w:pPr>
        <w:rPr>
          <w:lang w:val="zh-CN"/>
        </w:rPr>
      </w:pPr>
    </w:p>
    <w:p w:rsidR="000D42BA" w:rsidRDefault="000D42BA">
      <w:pPr>
        <w:autoSpaceDE w:val="0"/>
        <w:autoSpaceDN w:val="0"/>
        <w:adjustRightInd w:val="0"/>
        <w:spacing w:beforeLines="50" w:before="120"/>
        <w:ind w:firstLineChars="100" w:firstLine="241"/>
        <w:rPr>
          <w:rFonts w:ascii="宋体" w:cs="宋体"/>
          <w:b/>
          <w:bCs/>
          <w:kern w:val="0"/>
          <w:sz w:val="24"/>
          <w:szCs w:val="20"/>
          <w:lang w:val="zh-CN"/>
        </w:rPr>
      </w:pPr>
    </w:p>
    <w:p w:rsidR="000D42BA" w:rsidRDefault="000D42BA">
      <w:pPr>
        <w:autoSpaceDE w:val="0"/>
        <w:autoSpaceDN w:val="0"/>
        <w:adjustRightInd w:val="0"/>
        <w:spacing w:beforeLines="50" w:before="120"/>
        <w:ind w:firstLineChars="100" w:firstLine="241"/>
        <w:rPr>
          <w:rFonts w:ascii="宋体" w:cs="宋体"/>
          <w:b/>
          <w:bCs/>
          <w:kern w:val="0"/>
          <w:sz w:val="24"/>
          <w:szCs w:val="20"/>
          <w:lang w:val="zh-CN"/>
        </w:rPr>
      </w:pPr>
    </w:p>
    <w:p w:rsidR="000D42BA" w:rsidRPr="001831DD" w:rsidRDefault="00CC5CD1" w:rsidP="001831DD">
      <w:pPr>
        <w:autoSpaceDE w:val="0"/>
        <w:autoSpaceDN w:val="0"/>
        <w:adjustRightInd w:val="0"/>
        <w:spacing w:beforeLines="50" w:before="120"/>
        <w:rPr>
          <w:rFonts w:ascii="宋体" w:cs="宋体"/>
          <w:b/>
          <w:bCs/>
          <w:kern w:val="0"/>
          <w:szCs w:val="20"/>
          <w:lang w:val="zh-CN"/>
        </w:rPr>
      </w:pPr>
      <w:r w:rsidRPr="001831DD">
        <w:rPr>
          <w:rFonts w:ascii="宋体" w:cs="宋体" w:hint="eastAsia"/>
          <w:b/>
          <w:bCs/>
          <w:kern w:val="0"/>
          <w:sz w:val="24"/>
          <w:szCs w:val="20"/>
          <w:lang w:val="zh-CN"/>
        </w:rPr>
        <w:t>四、生师比</w:t>
      </w:r>
    </w:p>
    <w:p w:rsidR="000D42BA" w:rsidRPr="00CA6640" w:rsidRDefault="00CC5CD1" w:rsidP="00CA6640">
      <w:pPr>
        <w:autoSpaceDE w:val="0"/>
        <w:autoSpaceDN w:val="0"/>
        <w:adjustRightInd w:val="0"/>
        <w:spacing w:beforeLines="50" w:before="120" w:afterLines="50" w:after="120"/>
        <w:ind w:firstLineChars="100" w:firstLine="240"/>
        <w:rPr>
          <w:rFonts w:ascii="宋体" w:cs="宋体"/>
          <w:kern w:val="0"/>
          <w:sz w:val="24"/>
          <w:szCs w:val="21"/>
        </w:rPr>
      </w:pPr>
      <w:r w:rsidRPr="00CA6640">
        <w:rPr>
          <w:rFonts w:ascii="宋体" w:cs="宋体" w:hint="eastAsia"/>
          <w:kern w:val="0"/>
          <w:sz w:val="24"/>
          <w:szCs w:val="21"/>
        </w:rPr>
        <w:t>1.生师比整体情况</w:t>
      </w:r>
    </w:p>
    <w:tbl>
      <w:tblPr>
        <w:tblW w:w="5105" w:type="pct"/>
        <w:jc w:val="center"/>
        <w:tblLook w:val="04A0" w:firstRow="1" w:lastRow="0" w:firstColumn="1" w:lastColumn="0" w:noHBand="0" w:noVBand="1"/>
      </w:tblPr>
      <w:tblGrid>
        <w:gridCol w:w="1116"/>
        <w:gridCol w:w="1411"/>
        <w:gridCol w:w="1044"/>
        <w:gridCol w:w="1044"/>
        <w:gridCol w:w="1028"/>
        <w:gridCol w:w="1028"/>
        <w:gridCol w:w="1028"/>
        <w:gridCol w:w="1102"/>
        <w:gridCol w:w="1028"/>
        <w:gridCol w:w="1044"/>
        <w:gridCol w:w="954"/>
        <w:gridCol w:w="1382"/>
      </w:tblGrid>
      <w:tr w:rsidR="000D42BA">
        <w:trPr>
          <w:trHeight w:hRule="exact" w:val="510"/>
          <w:jc w:val="center"/>
        </w:trPr>
        <w:tc>
          <w:tcPr>
            <w:tcW w:w="422" w:type="pct"/>
            <w:vMerge w:val="restart"/>
            <w:tcBorders>
              <w:top w:val="single" w:sz="8" w:space="0" w:color="auto"/>
              <w:left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rPr>
              <w:t>学  年</w:t>
            </w:r>
          </w:p>
        </w:tc>
        <w:tc>
          <w:tcPr>
            <w:tcW w:w="534" w:type="pct"/>
            <w:vMerge w:val="restart"/>
            <w:tcBorders>
              <w:top w:val="single" w:sz="8" w:space="0" w:color="auto"/>
              <w:left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折合在校生数</w:t>
            </w:r>
          </w:p>
        </w:tc>
        <w:tc>
          <w:tcPr>
            <w:tcW w:w="2374" w:type="pct"/>
            <w:gridSpan w:val="6"/>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专任教师数</w:t>
            </w:r>
          </w:p>
        </w:tc>
        <w:tc>
          <w:tcPr>
            <w:tcW w:w="784" w:type="pct"/>
            <w:gridSpan w:val="2"/>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外聘教师数</w:t>
            </w:r>
          </w:p>
        </w:tc>
        <w:tc>
          <w:tcPr>
            <w:tcW w:w="361" w:type="pct"/>
            <w:vMerge w:val="restart"/>
            <w:tcBorders>
              <w:top w:val="single" w:sz="8" w:space="0" w:color="auto"/>
              <w:left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教师</w:t>
            </w:r>
          </w:p>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总数</w:t>
            </w:r>
          </w:p>
        </w:tc>
        <w:tc>
          <w:tcPr>
            <w:tcW w:w="523" w:type="pct"/>
            <w:vMerge w:val="restart"/>
            <w:tcBorders>
              <w:top w:val="single" w:sz="8" w:space="0" w:color="auto"/>
              <w:left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生师比</w:t>
            </w:r>
          </w:p>
        </w:tc>
      </w:tr>
      <w:tr w:rsidR="000D42BA">
        <w:trPr>
          <w:trHeight w:hRule="exact" w:val="644"/>
          <w:jc w:val="center"/>
        </w:trPr>
        <w:tc>
          <w:tcPr>
            <w:tcW w:w="422" w:type="pct"/>
            <w:vMerge/>
            <w:tcBorders>
              <w:left w:val="single" w:sz="8" w:space="0" w:color="auto"/>
              <w:bottom w:val="single" w:sz="2" w:space="0" w:color="000000"/>
              <w:right w:val="single" w:sz="2" w:space="0" w:color="000000"/>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c>
          <w:tcPr>
            <w:tcW w:w="534" w:type="pct"/>
            <w:vMerge/>
            <w:tcBorders>
              <w:left w:val="single" w:sz="2" w:space="0" w:color="000000"/>
              <w:bottom w:val="single" w:sz="2" w:space="0" w:color="000000"/>
              <w:right w:val="single" w:sz="2" w:space="0" w:color="000000"/>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c>
          <w:tcPr>
            <w:tcW w:w="39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总计</w:t>
            </w:r>
          </w:p>
        </w:tc>
        <w:tc>
          <w:tcPr>
            <w:tcW w:w="39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具有硕士学位</w:t>
            </w:r>
          </w:p>
        </w:tc>
        <w:tc>
          <w:tcPr>
            <w:tcW w:w="389"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具有博士学位</w:t>
            </w:r>
          </w:p>
        </w:tc>
        <w:tc>
          <w:tcPr>
            <w:tcW w:w="389"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双师型</w:t>
            </w:r>
          </w:p>
        </w:tc>
        <w:tc>
          <w:tcPr>
            <w:tcW w:w="389"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具有工程背景</w:t>
            </w:r>
          </w:p>
        </w:tc>
        <w:tc>
          <w:tcPr>
            <w:tcW w:w="41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具有行业背景</w:t>
            </w:r>
          </w:p>
        </w:tc>
        <w:tc>
          <w:tcPr>
            <w:tcW w:w="389"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总计</w:t>
            </w:r>
          </w:p>
        </w:tc>
        <w:tc>
          <w:tcPr>
            <w:tcW w:w="39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其中：境外教师</w:t>
            </w:r>
          </w:p>
        </w:tc>
        <w:tc>
          <w:tcPr>
            <w:tcW w:w="361" w:type="pct"/>
            <w:vMerge/>
            <w:tcBorders>
              <w:left w:val="single" w:sz="2" w:space="0" w:color="000000"/>
              <w:bottom w:val="single" w:sz="2" w:space="0" w:color="000000"/>
              <w:right w:val="single" w:sz="8" w:space="0" w:color="auto"/>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c>
          <w:tcPr>
            <w:tcW w:w="523" w:type="pct"/>
            <w:vMerge/>
            <w:tcBorders>
              <w:left w:val="single" w:sz="2" w:space="0" w:color="000000"/>
              <w:bottom w:val="single" w:sz="2" w:space="0" w:color="000000"/>
              <w:right w:val="single" w:sz="8" w:space="0" w:color="auto"/>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r>
      <w:tr w:rsidR="000D42BA">
        <w:trPr>
          <w:trHeight w:hRule="exact" w:val="454"/>
          <w:jc w:val="center"/>
        </w:trPr>
        <w:tc>
          <w:tcPr>
            <w:tcW w:w="422" w:type="pct"/>
            <w:tcBorders>
              <w:top w:val="single" w:sz="2" w:space="0" w:color="000000"/>
              <w:left w:val="single" w:sz="8" w:space="0" w:color="auto"/>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2019-2020</w:t>
            </w:r>
          </w:p>
        </w:tc>
        <w:tc>
          <w:tcPr>
            <w:tcW w:w="534"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4639</w:t>
            </w:r>
          </w:p>
        </w:tc>
        <w:tc>
          <w:tcPr>
            <w:tcW w:w="395"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381</w:t>
            </w:r>
          </w:p>
        </w:tc>
        <w:tc>
          <w:tcPr>
            <w:tcW w:w="395"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228</w:t>
            </w:r>
          </w:p>
        </w:tc>
        <w:tc>
          <w:tcPr>
            <w:tcW w:w="389"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27</w:t>
            </w:r>
          </w:p>
        </w:tc>
        <w:tc>
          <w:tcPr>
            <w:tcW w:w="389"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122</w:t>
            </w:r>
          </w:p>
        </w:tc>
        <w:tc>
          <w:tcPr>
            <w:tcW w:w="389"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10</w:t>
            </w:r>
          </w:p>
        </w:tc>
        <w:tc>
          <w:tcPr>
            <w:tcW w:w="416"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24</w:t>
            </w:r>
          </w:p>
        </w:tc>
        <w:tc>
          <w:tcPr>
            <w:tcW w:w="389"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123</w:t>
            </w:r>
          </w:p>
        </w:tc>
        <w:tc>
          <w:tcPr>
            <w:tcW w:w="395"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0</w:t>
            </w:r>
          </w:p>
        </w:tc>
        <w:tc>
          <w:tcPr>
            <w:tcW w:w="361"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442.5</w:t>
            </w:r>
          </w:p>
        </w:tc>
        <w:tc>
          <w:tcPr>
            <w:tcW w:w="523"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941880" w:rsidP="00FB695B">
            <w:pPr>
              <w:widowControl/>
              <w:jc w:val="center"/>
              <w:textAlignment w:val="center"/>
              <w:rPr>
                <w:rFonts w:ascii="宋体" w:eastAsia="宋体" w:hAnsi="Calibri" w:cs="宋体"/>
                <w:kern w:val="0"/>
                <w:sz w:val="20"/>
                <w:szCs w:val="20"/>
                <w:lang w:val="zh-CN"/>
              </w:rPr>
            </w:pPr>
            <w:r>
              <w:rPr>
                <w:rFonts w:ascii="宋体" w:hAnsi="宋体" w:cs="宋体"/>
                <w:color w:val="000000"/>
                <w:kern w:val="0"/>
                <w:sz w:val="20"/>
                <w:szCs w:val="20"/>
                <w:lang w:bidi="ar"/>
              </w:rPr>
              <w:t>10.</w:t>
            </w:r>
            <w:r w:rsidR="00FB695B">
              <w:rPr>
                <w:rFonts w:ascii="宋体" w:hAnsi="宋体" w:cs="宋体"/>
                <w:color w:val="000000"/>
                <w:kern w:val="0"/>
                <w:sz w:val="20"/>
                <w:szCs w:val="20"/>
                <w:lang w:bidi="ar"/>
              </w:rPr>
              <w:t>48</w:t>
            </w:r>
            <w:r>
              <w:rPr>
                <w:rFonts w:ascii="宋体" w:hAnsi="宋体" w:cs="宋体" w:hint="eastAsia"/>
                <w:color w:val="000000"/>
                <w:kern w:val="0"/>
                <w:sz w:val="20"/>
                <w:szCs w:val="20"/>
                <w:lang w:bidi="ar"/>
              </w:rPr>
              <w:t>:1</w:t>
            </w:r>
          </w:p>
        </w:tc>
      </w:tr>
    </w:tbl>
    <w:p w:rsidR="000D42BA" w:rsidRPr="00CA6640" w:rsidRDefault="00CC5CD1" w:rsidP="00CA6640">
      <w:pPr>
        <w:autoSpaceDE w:val="0"/>
        <w:autoSpaceDN w:val="0"/>
        <w:adjustRightInd w:val="0"/>
        <w:spacing w:beforeLines="50" w:before="120" w:afterLines="50" w:after="120"/>
        <w:ind w:firstLineChars="100" w:firstLine="240"/>
        <w:rPr>
          <w:rFonts w:ascii="宋体" w:cs="宋体"/>
          <w:kern w:val="0"/>
          <w:sz w:val="24"/>
          <w:szCs w:val="21"/>
        </w:rPr>
      </w:pPr>
      <w:r w:rsidRPr="00CA6640">
        <w:rPr>
          <w:rFonts w:ascii="宋体" w:cs="宋体" w:hint="eastAsia"/>
          <w:kern w:val="0"/>
          <w:sz w:val="24"/>
          <w:szCs w:val="21"/>
        </w:rPr>
        <w:t>2.各专业生师比情况</w:t>
      </w:r>
    </w:p>
    <w:tbl>
      <w:tblPr>
        <w:tblW w:w="5115" w:type="pct"/>
        <w:jc w:val="center"/>
        <w:tblLook w:val="04A0" w:firstRow="1" w:lastRow="0" w:firstColumn="1" w:lastColumn="0" w:noHBand="0" w:noVBand="1"/>
      </w:tblPr>
      <w:tblGrid>
        <w:gridCol w:w="1344"/>
        <w:gridCol w:w="2090"/>
        <w:gridCol w:w="2095"/>
        <w:gridCol w:w="1553"/>
        <w:gridCol w:w="1553"/>
        <w:gridCol w:w="1526"/>
        <w:gridCol w:w="1526"/>
        <w:gridCol w:w="1548"/>
      </w:tblGrid>
      <w:tr w:rsidR="000D42BA">
        <w:trPr>
          <w:trHeight w:hRule="exact" w:val="510"/>
          <w:jc w:val="center"/>
        </w:trPr>
        <w:tc>
          <w:tcPr>
            <w:tcW w:w="507" w:type="pct"/>
            <w:tcBorders>
              <w:top w:val="single" w:sz="8" w:space="0" w:color="auto"/>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rPr>
              <w:t>序 号</w:t>
            </w:r>
          </w:p>
        </w:tc>
        <w:tc>
          <w:tcPr>
            <w:tcW w:w="789"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专业代码</w:t>
            </w:r>
            <w:r>
              <w:rPr>
                <w:rFonts w:ascii="宋体" w:cs="宋体" w:hint="eastAsia"/>
                <w:b/>
                <w:bCs/>
                <w:kern w:val="0"/>
                <w:sz w:val="20"/>
                <w:szCs w:val="20"/>
              </w:rPr>
              <w:t>/专业大类</w:t>
            </w:r>
          </w:p>
        </w:tc>
        <w:tc>
          <w:tcPr>
            <w:tcW w:w="791"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专业名称</w:t>
            </w:r>
          </w:p>
        </w:tc>
        <w:tc>
          <w:tcPr>
            <w:tcW w:w="586"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分专业在校</w:t>
            </w:r>
          </w:p>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本科生数</w:t>
            </w:r>
          </w:p>
        </w:tc>
        <w:tc>
          <w:tcPr>
            <w:tcW w:w="586"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专任教师数</w:t>
            </w:r>
          </w:p>
        </w:tc>
        <w:tc>
          <w:tcPr>
            <w:tcW w:w="576"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外聘教师数</w:t>
            </w:r>
          </w:p>
        </w:tc>
        <w:tc>
          <w:tcPr>
            <w:tcW w:w="576"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分专业教师</w:t>
            </w:r>
          </w:p>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总数</w:t>
            </w:r>
          </w:p>
        </w:tc>
        <w:tc>
          <w:tcPr>
            <w:tcW w:w="584"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专业生师比</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120210</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文化产业管理</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442</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10</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3</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11.5</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38.4</w:t>
            </w:r>
            <w:r>
              <w:rPr>
                <w:rFonts w:ascii="宋体" w:hAnsi="宋体" w:cs="宋体" w:hint="eastAsia"/>
                <w:color w:val="000000"/>
                <w:kern w:val="0"/>
                <w:sz w:val="20"/>
                <w:szCs w:val="20"/>
                <w:lang w:bidi="ar"/>
              </w:rPr>
              <w:t>3</w:t>
            </w:r>
            <w:r>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130101</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艺术史论</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48</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5</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6</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8</w:t>
            </w:r>
            <w:r w:rsidR="00CC5CD1">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3</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130201</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音乐表演</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680</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145</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40</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165</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hAnsi="宋体" w:cs="宋体"/>
                <w:color w:val="000000"/>
                <w:kern w:val="0"/>
                <w:sz w:val="20"/>
                <w:szCs w:val="20"/>
                <w:lang w:bidi="ar"/>
              </w:rPr>
              <w:t>4.1</w:t>
            </w:r>
            <w:r w:rsidR="00FB695B">
              <w:rPr>
                <w:rFonts w:ascii="宋体" w:hAnsi="宋体" w:cs="宋体"/>
                <w:color w:val="000000"/>
                <w:kern w:val="0"/>
                <w:sz w:val="20"/>
                <w:szCs w:val="20"/>
                <w:lang w:bidi="ar"/>
              </w:rPr>
              <w:t>2</w:t>
            </w:r>
            <w:r w:rsidR="00CC5CD1">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4</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130202</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音乐学</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143</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17</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5</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19.5</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hAnsi="宋体" w:cs="宋体"/>
                <w:color w:val="000000"/>
                <w:kern w:val="0"/>
                <w:sz w:val="20"/>
                <w:szCs w:val="20"/>
                <w:lang w:bidi="ar"/>
              </w:rPr>
              <w:t>7.3</w:t>
            </w:r>
            <w:r w:rsidR="00FB695B">
              <w:rPr>
                <w:rFonts w:ascii="宋体" w:hAnsi="宋体" w:cs="宋体"/>
                <w:color w:val="000000"/>
                <w:kern w:val="0"/>
                <w:sz w:val="20"/>
                <w:szCs w:val="20"/>
                <w:lang w:bidi="ar"/>
              </w:rPr>
              <w:t>3</w:t>
            </w:r>
            <w:r w:rsidR="00CC5CD1">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5</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130203</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作曲与作曲技术理论</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47</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19</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4</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21</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hAnsi="宋体" w:cs="宋体"/>
                <w:color w:val="000000"/>
                <w:kern w:val="0"/>
                <w:sz w:val="20"/>
                <w:szCs w:val="20"/>
                <w:lang w:bidi="ar"/>
              </w:rPr>
              <w:t>2.2</w:t>
            </w:r>
            <w:r w:rsidR="00FB695B">
              <w:rPr>
                <w:rFonts w:ascii="宋体" w:hAnsi="宋体" w:cs="宋体"/>
                <w:color w:val="000000"/>
                <w:kern w:val="0"/>
                <w:sz w:val="20"/>
                <w:szCs w:val="20"/>
                <w:lang w:bidi="ar"/>
              </w:rPr>
              <w:t>4</w:t>
            </w:r>
            <w:r w:rsidR="00CC5CD1">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6</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130204</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舞蹈表演</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254</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36</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16</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44</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rsidP="00FB695B">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5.</w:t>
            </w:r>
            <w:r w:rsidR="00FB695B">
              <w:rPr>
                <w:rFonts w:ascii="宋体" w:eastAsia="宋体" w:hAnsi="宋体" w:cs="宋体"/>
                <w:color w:val="000000"/>
                <w:kern w:val="0"/>
                <w:sz w:val="20"/>
                <w:szCs w:val="20"/>
                <w:lang w:bidi="ar"/>
              </w:rPr>
              <w:t>77</w:t>
            </w:r>
            <w:r w:rsidR="00CC5CD1">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7</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130205</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舞蹈学</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15</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3</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4</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5</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rsidP="00941880">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3：1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8</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130206</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舞蹈编导</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105</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7</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7</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rsidP="00941880">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w:t>
            </w:r>
            <w:r w:rsidR="00941880">
              <w:rPr>
                <w:rFonts w:ascii="宋体" w:eastAsia="宋体" w:hAnsi="宋体" w:cs="宋体"/>
                <w:color w:val="000000"/>
                <w:kern w:val="0"/>
                <w:sz w:val="20"/>
                <w:szCs w:val="20"/>
                <w:lang w:bidi="ar"/>
              </w:rPr>
              <w:t>0</w:t>
            </w:r>
            <w:r>
              <w:rPr>
                <w:rFonts w:ascii="宋体" w:eastAsia="宋体" w:hAnsi="宋体" w:cs="宋体" w:hint="eastAsia"/>
                <w:color w:val="000000"/>
                <w:kern w:val="0"/>
                <w:sz w:val="20"/>
                <w:szCs w:val="20"/>
                <w:lang w:bidi="ar"/>
              </w:rPr>
              <w:t>.5</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10</w:t>
            </w:r>
            <w:r w:rsidR="00CC5CD1">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9</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130401</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美术学</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69</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7</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8</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8.6</w:t>
            </w:r>
            <w:r>
              <w:rPr>
                <w:rFonts w:ascii="宋体" w:hAnsi="宋体" w:cs="宋体" w:hint="eastAsia"/>
                <w:color w:val="000000"/>
                <w:kern w:val="0"/>
                <w:sz w:val="20"/>
                <w:szCs w:val="20"/>
                <w:lang w:bidi="ar"/>
              </w:rPr>
              <w:t>3</w:t>
            </w:r>
            <w:r>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10</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130402</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绘画</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365</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27</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0</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27</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13.5</w:t>
            </w:r>
            <w:r w:rsidR="00FB695B">
              <w:rPr>
                <w:rFonts w:ascii="宋体" w:eastAsia="宋体" w:hAnsi="宋体" w:cs="宋体"/>
                <w:color w:val="000000"/>
                <w:kern w:val="0"/>
                <w:sz w:val="20"/>
                <w:szCs w:val="20"/>
                <w:lang w:bidi="ar"/>
              </w:rPr>
              <w:t>2</w:t>
            </w:r>
            <w:r>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11</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130505</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服装与服饰设计</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110</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6</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6.5</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16.9</w:t>
            </w:r>
            <w:r>
              <w:rPr>
                <w:rFonts w:ascii="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12</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130301</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表演</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313</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rsidP="00941880">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w:t>
            </w:r>
            <w:r w:rsidR="00941880">
              <w:rPr>
                <w:rFonts w:ascii="宋体" w:eastAsia="宋体" w:hAnsi="宋体" w:cs="宋体"/>
                <w:color w:val="000000"/>
                <w:kern w:val="0"/>
                <w:sz w:val="20"/>
                <w:szCs w:val="20"/>
                <w:lang w:bidi="ar"/>
              </w:rPr>
              <w:t>1</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10</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26</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rsidP="00941880">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12.</w:t>
            </w:r>
            <w:r w:rsidR="00941880">
              <w:rPr>
                <w:rFonts w:ascii="宋体" w:eastAsia="宋体" w:hAnsi="宋体" w:cs="宋体"/>
                <w:color w:val="000000"/>
                <w:kern w:val="0"/>
                <w:sz w:val="20"/>
                <w:szCs w:val="20"/>
                <w:lang w:bidi="ar"/>
              </w:rPr>
              <w:t>0</w:t>
            </w:r>
            <w:r w:rsidR="00FB695B">
              <w:rPr>
                <w:rFonts w:ascii="宋体" w:eastAsia="宋体" w:hAnsi="宋体" w:cs="宋体"/>
                <w:color w:val="000000"/>
                <w:kern w:val="0"/>
                <w:sz w:val="20"/>
                <w:szCs w:val="20"/>
                <w:lang w:bidi="ar"/>
              </w:rPr>
              <w:t>3</w:t>
            </w:r>
            <w:r>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130304</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戏剧影视文学</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45</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3</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0</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3</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15：1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14</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130305</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广播电视编导</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26</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0</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15</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130309</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播音与主持艺术</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192</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5</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5</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7.5</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25.6：1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16</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130310</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动画</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390</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16</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11</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21.5</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18.1</w:t>
            </w:r>
            <w:r>
              <w:rPr>
                <w:rFonts w:ascii="宋体" w:hAnsi="宋体" w:cs="宋体" w:hint="eastAsia"/>
                <w:color w:val="000000"/>
                <w:kern w:val="0"/>
                <w:sz w:val="20"/>
                <w:szCs w:val="20"/>
                <w:lang w:bidi="ar"/>
              </w:rPr>
              <w:t>4</w:t>
            </w:r>
            <w:r>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17</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130403</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雕塑</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73</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6</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0</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6</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12.</w:t>
            </w:r>
            <w:r>
              <w:rPr>
                <w:rFonts w:ascii="宋体" w:hAnsi="宋体" w:cs="宋体" w:hint="eastAsia"/>
                <w:color w:val="000000"/>
                <w:kern w:val="0"/>
                <w:sz w:val="20"/>
                <w:szCs w:val="20"/>
                <w:lang w:bidi="ar"/>
              </w:rPr>
              <w:t>17</w:t>
            </w:r>
            <w:r>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18</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130405T</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书法学</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25</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941880">
            <w:pPr>
              <w:jc w:val="center"/>
              <w:rPr>
                <w:rFonts w:ascii="宋体" w:eastAsia="宋体" w:hAnsi="Calibri" w:cs="宋体"/>
                <w:kern w:val="0"/>
                <w:sz w:val="20"/>
                <w:szCs w:val="20"/>
                <w:lang w:val="zh-CN"/>
              </w:rPr>
            </w:pPr>
            <w:r>
              <w:rPr>
                <w:rFonts w:ascii="宋体" w:eastAsia="宋体" w:hAnsi="Calibri" w:cs="宋体" w:hint="eastAsia"/>
                <w:kern w:val="0"/>
                <w:sz w:val="20"/>
                <w:szCs w:val="20"/>
                <w:lang w:val="zh-CN"/>
              </w:rPr>
              <w:t>0</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6</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3</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8.3</w:t>
            </w:r>
            <w:r>
              <w:rPr>
                <w:rFonts w:ascii="宋体" w:hAnsi="宋体" w:cs="宋体" w:hint="eastAsia"/>
                <w:color w:val="000000"/>
                <w:kern w:val="0"/>
                <w:sz w:val="20"/>
                <w:szCs w:val="20"/>
                <w:lang w:bidi="ar"/>
              </w:rPr>
              <w:t>3</w:t>
            </w:r>
            <w:r>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19</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130406T</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中国画</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64</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8</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0</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8</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941880" w:rsidP="00941880">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8</w:t>
            </w:r>
            <w:r w:rsidR="00CC5CD1">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20</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130501</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艺术设计学</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89</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6</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0</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6</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14.8</w:t>
            </w:r>
            <w:r>
              <w:rPr>
                <w:rFonts w:ascii="宋体" w:hAnsi="宋体" w:cs="宋体" w:hint="eastAsia"/>
                <w:color w:val="000000"/>
                <w:kern w:val="0"/>
                <w:sz w:val="20"/>
                <w:szCs w:val="20"/>
                <w:lang w:bidi="ar"/>
              </w:rPr>
              <w:t>3</w:t>
            </w:r>
            <w:r>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21</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130502</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视觉传达设计</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377</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10</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11</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34.</w:t>
            </w:r>
            <w:r>
              <w:rPr>
                <w:rFonts w:ascii="宋体" w:hAnsi="宋体" w:cs="宋体" w:hint="eastAsia"/>
                <w:color w:val="000000"/>
                <w:kern w:val="0"/>
                <w:sz w:val="20"/>
                <w:szCs w:val="20"/>
                <w:lang w:bidi="ar"/>
              </w:rPr>
              <w:t>27</w:t>
            </w:r>
            <w:r>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22</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130503</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环境设计</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99</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7</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8</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12.</w:t>
            </w:r>
            <w:r>
              <w:rPr>
                <w:rFonts w:ascii="宋体" w:hAnsi="宋体" w:cs="宋体" w:hint="eastAsia"/>
                <w:color w:val="000000"/>
                <w:kern w:val="0"/>
                <w:sz w:val="20"/>
                <w:szCs w:val="20"/>
                <w:lang w:bidi="ar"/>
              </w:rPr>
              <w:t>38</w:t>
            </w:r>
            <w:r>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23</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130504</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产品设计</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49</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5</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0</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5</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9.8：1</w:t>
            </w:r>
          </w:p>
        </w:tc>
      </w:tr>
      <w:tr w:rsidR="000D42BA">
        <w:trPr>
          <w:trHeight w:hRule="exact" w:val="454"/>
          <w:jc w:val="center"/>
        </w:trPr>
        <w:tc>
          <w:tcPr>
            <w:tcW w:w="507"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24</w:t>
            </w:r>
          </w:p>
        </w:tc>
        <w:tc>
          <w:tcPr>
            <w:tcW w:w="78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130506</w:t>
            </w:r>
          </w:p>
        </w:tc>
        <w:tc>
          <w:tcPr>
            <w:tcW w:w="79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公共艺术</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50</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5</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w:t>
            </w:r>
          </w:p>
        </w:tc>
        <w:tc>
          <w:tcPr>
            <w:tcW w:w="1526"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5.5</w:t>
            </w:r>
          </w:p>
        </w:tc>
        <w:tc>
          <w:tcPr>
            <w:tcW w:w="1547" w:type="dxa"/>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9.</w:t>
            </w:r>
            <w:r>
              <w:rPr>
                <w:rFonts w:ascii="宋体" w:hAnsi="宋体" w:cs="宋体" w:hint="eastAsia"/>
                <w:color w:val="000000"/>
                <w:kern w:val="0"/>
                <w:sz w:val="20"/>
                <w:szCs w:val="20"/>
                <w:lang w:bidi="ar"/>
              </w:rPr>
              <w:t>09</w:t>
            </w:r>
            <w:r>
              <w:rPr>
                <w:rFonts w:ascii="宋体" w:eastAsia="宋体" w:hAnsi="宋体" w:cs="宋体" w:hint="eastAsia"/>
                <w:color w:val="000000"/>
                <w:kern w:val="0"/>
                <w:sz w:val="20"/>
                <w:szCs w:val="20"/>
                <w:lang w:bidi="ar"/>
              </w:rPr>
              <w:t>：1</w:t>
            </w:r>
          </w:p>
        </w:tc>
      </w:tr>
      <w:tr w:rsidR="000D42BA">
        <w:trPr>
          <w:trHeight w:hRule="exact" w:val="454"/>
          <w:jc w:val="center"/>
        </w:trPr>
        <w:tc>
          <w:tcPr>
            <w:tcW w:w="507" w:type="pct"/>
            <w:tcBorders>
              <w:top w:val="single" w:sz="2" w:space="0" w:color="000000"/>
              <w:left w:val="single" w:sz="8" w:space="0" w:color="auto"/>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25</w:t>
            </w:r>
          </w:p>
        </w:tc>
        <w:tc>
          <w:tcPr>
            <w:tcW w:w="789"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130508</w:t>
            </w:r>
          </w:p>
        </w:tc>
        <w:tc>
          <w:tcPr>
            <w:tcW w:w="791"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数字媒体艺术</w:t>
            </w:r>
          </w:p>
        </w:tc>
        <w:tc>
          <w:tcPr>
            <w:tcW w:w="1553" w:type="dxa"/>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57</w:t>
            </w:r>
          </w:p>
        </w:tc>
        <w:tc>
          <w:tcPr>
            <w:tcW w:w="1553" w:type="dxa"/>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5</w:t>
            </w:r>
          </w:p>
        </w:tc>
        <w:tc>
          <w:tcPr>
            <w:tcW w:w="1526" w:type="dxa"/>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w:t>
            </w:r>
          </w:p>
        </w:tc>
        <w:tc>
          <w:tcPr>
            <w:tcW w:w="1526" w:type="dxa"/>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6</w:t>
            </w:r>
          </w:p>
        </w:tc>
        <w:tc>
          <w:tcPr>
            <w:tcW w:w="1547" w:type="dxa"/>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9.5：1</w:t>
            </w:r>
          </w:p>
        </w:tc>
      </w:tr>
    </w:tbl>
    <w:p w:rsidR="000D42BA" w:rsidRDefault="00CC5CD1">
      <w:pPr>
        <w:autoSpaceDE w:val="0"/>
        <w:autoSpaceDN w:val="0"/>
        <w:adjustRightInd w:val="0"/>
        <w:spacing w:beforeLines="100" w:before="240" w:afterLines="50" w:after="120"/>
        <w:ind w:firstLineChars="200" w:firstLine="482"/>
        <w:rPr>
          <w:rFonts w:ascii="宋体" w:cs="宋体"/>
          <w:b/>
          <w:bCs/>
          <w:kern w:val="0"/>
          <w:sz w:val="20"/>
          <w:szCs w:val="20"/>
          <w:lang w:val="zh-CN"/>
        </w:rPr>
      </w:pPr>
      <w:r>
        <w:rPr>
          <w:rFonts w:ascii="宋体" w:cs="宋体" w:hint="eastAsia"/>
          <w:b/>
          <w:bCs/>
          <w:kern w:val="0"/>
          <w:sz w:val="24"/>
          <w:szCs w:val="20"/>
          <w:lang w:val="zh-CN"/>
        </w:rPr>
        <w:t>五、教学科研仪器设备值</w:t>
      </w:r>
    </w:p>
    <w:tbl>
      <w:tblPr>
        <w:tblW w:w="5117" w:type="pct"/>
        <w:jc w:val="center"/>
        <w:tblLook w:val="04A0" w:firstRow="1" w:lastRow="0" w:firstColumn="1" w:lastColumn="0" w:noHBand="0" w:noVBand="1"/>
      </w:tblPr>
      <w:tblGrid>
        <w:gridCol w:w="1910"/>
        <w:gridCol w:w="2012"/>
        <w:gridCol w:w="2722"/>
        <w:gridCol w:w="3072"/>
        <w:gridCol w:w="3524"/>
      </w:tblGrid>
      <w:tr w:rsidR="000D42BA">
        <w:trPr>
          <w:trHeight w:hRule="exact" w:val="524"/>
          <w:jc w:val="center"/>
        </w:trPr>
        <w:tc>
          <w:tcPr>
            <w:tcW w:w="721" w:type="pct"/>
            <w:tcBorders>
              <w:top w:val="single" w:sz="8" w:space="0" w:color="auto"/>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rPr>
              <w:t>学  年</w:t>
            </w:r>
          </w:p>
        </w:tc>
        <w:tc>
          <w:tcPr>
            <w:tcW w:w="760"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cs="Calibri"/>
                <w:b/>
                <w:bCs/>
                <w:kern w:val="0"/>
                <w:sz w:val="20"/>
                <w:szCs w:val="20"/>
              </w:rPr>
            </w:pPr>
            <w:r>
              <w:rPr>
                <w:rFonts w:ascii="宋体" w:cs="宋体" w:hint="eastAsia"/>
                <w:b/>
                <w:bCs/>
                <w:kern w:val="0"/>
                <w:sz w:val="20"/>
                <w:szCs w:val="20"/>
                <w:lang w:val="zh-CN"/>
              </w:rPr>
              <w:t>折合</w:t>
            </w:r>
          </w:p>
          <w:p w:rsidR="000D42BA" w:rsidRDefault="00CC5CD1">
            <w:pPr>
              <w:autoSpaceDE w:val="0"/>
              <w:autoSpaceDN w:val="0"/>
              <w:adjustRightInd w:val="0"/>
              <w:ind w:left="210" w:hanging="210"/>
              <w:jc w:val="center"/>
              <w:rPr>
                <w:rFonts w:ascii="宋体" w:cs="宋体"/>
                <w:b/>
                <w:bCs/>
                <w:kern w:val="0"/>
                <w:sz w:val="20"/>
                <w:szCs w:val="20"/>
                <w:lang w:val="zh-CN"/>
              </w:rPr>
            </w:pPr>
            <w:r>
              <w:rPr>
                <w:rFonts w:ascii="宋体" w:cs="宋体" w:hint="eastAsia"/>
                <w:b/>
                <w:bCs/>
                <w:kern w:val="0"/>
                <w:sz w:val="20"/>
                <w:szCs w:val="20"/>
                <w:lang w:val="zh-CN"/>
              </w:rPr>
              <w:t>在校生数</w:t>
            </w:r>
          </w:p>
        </w:tc>
        <w:tc>
          <w:tcPr>
            <w:tcW w:w="1027"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当年新增教学科研仪器设备值（万元）</w:t>
            </w:r>
          </w:p>
        </w:tc>
        <w:tc>
          <w:tcPr>
            <w:tcW w:w="1159"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cs="Calibri"/>
                <w:b/>
                <w:bCs/>
                <w:kern w:val="0"/>
                <w:sz w:val="20"/>
                <w:szCs w:val="20"/>
              </w:rPr>
            </w:pPr>
            <w:r>
              <w:rPr>
                <w:rFonts w:ascii="宋体" w:cs="宋体" w:hint="eastAsia"/>
                <w:b/>
                <w:bCs/>
                <w:kern w:val="0"/>
                <w:sz w:val="20"/>
                <w:szCs w:val="20"/>
                <w:lang w:val="zh-CN"/>
              </w:rPr>
              <w:t>教学科研仪器</w:t>
            </w:r>
          </w:p>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设备总值（万元）</w:t>
            </w:r>
          </w:p>
        </w:tc>
        <w:tc>
          <w:tcPr>
            <w:tcW w:w="1330"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cs="Calibri"/>
                <w:b/>
                <w:bCs/>
                <w:kern w:val="0"/>
                <w:sz w:val="20"/>
                <w:szCs w:val="20"/>
              </w:rPr>
            </w:pPr>
            <w:r>
              <w:rPr>
                <w:rFonts w:ascii="宋体" w:cs="宋体" w:hint="eastAsia"/>
                <w:b/>
                <w:bCs/>
                <w:kern w:val="0"/>
                <w:sz w:val="20"/>
                <w:szCs w:val="20"/>
                <w:lang w:val="zh-CN"/>
              </w:rPr>
              <w:t>生均教学科研仪器</w:t>
            </w:r>
          </w:p>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设备值（元）</w:t>
            </w:r>
          </w:p>
        </w:tc>
      </w:tr>
      <w:tr w:rsidR="000D42BA">
        <w:trPr>
          <w:trHeight w:hRule="exact" w:val="374"/>
          <w:jc w:val="center"/>
        </w:trPr>
        <w:tc>
          <w:tcPr>
            <w:tcW w:w="721" w:type="pct"/>
            <w:tcBorders>
              <w:top w:val="single" w:sz="2" w:space="0" w:color="000000"/>
              <w:left w:val="single" w:sz="8" w:space="0" w:color="auto"/>
              <w:bottom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hint="eastAsia"/>
                <w:kern w:val="0"/>
                <w:sz w:val="20"/>
                <w:szCs w:val="20"/>
                <w:lang w:val="zh-CN"/>
              </w:rPr>
              <w:t>2019</w:t>
            </w:r>
          </w:p>
        </w:tc>
        <w:tc>
          <w:tcPr>
            <w:tcW w:w="760"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hint="eastAsia"/>
                <w:kern w:val="0"/>
                <w:sz w:val="20"/>
                <w:szCs w:val="20"/>
                <w:lang w:val="zh-CN"/>
              </w:rPr>
              <w:t>4639</w:t>
            </w:r>
          </w:p>
        </w:tc>
        <w:tc>
          <w:tcPr>
            <w:tcW w:w="1027"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kern w:val="0"/>
                <w:sz w:val="20"/>
                <w:szCs w:val="20"/>
                <w:lang w:val="zh-CN"/>
              </w:rPr>
              <w:t>1553.98</w:t>
            </w:r>
          </w:p>
        </w:tc>
        <w:tc>
          <w:tcPr>
            <w:tcW w:w="1159"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kern w:val="0"/>
                <w:sz w:val="20"/>
                <w:szCs w:val="20"/>
                <w:lang w:val="zh-CN"/>
              </w:rPr>
              <w:t>10224.35</w:t>
            </w:r>
          </w:p>
        </w:tc>
        <w:tc>
          <w:tcPr>
            <w:tcW w:w="1330"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kern w:val="0"/>
                <w:sz w:val="20"/>
                <w:szCs w:val="20"/>
                <w:lang w:val="zh-CN"/>
              </w:rPr>
              <w:t>22040</w:t>
            </w:r>
          </w:p>
        </w:tc>
      </w:tr>
    </w:tbl>
    <w:p w:rsidR="000D42BA" w:rsidRDefault="00CC5CD1">
      <w:pPr>
        <w:autoSpaceDE w:val="0"/>
        <w:autoSpaceDN w:val="0"/>
        <w:adjustRightInd w:val="0"/>
        <w:spacing w:beforeLines="100" w:before="240"/>
        <w:ind w:firstLineChars="200" w:firstLine="482"/>
        <w:rPr>
          <w:rFonts w:ascii="宋体" w:cs="宋体"/>
          <w:b/>
          <w:bCs/>
          <w:kern w:val="0"/>
          <w:sz w:val="28"/>
          <w:szCs w:val="20"/>
          <w:lang w:val="zh-CN"/>
        </w:rPr>
      </w:pPr>
      <w:r>
        <w:rPr>
          <w:rFonts w:ascii="宋体" w:cs="宋体" w:hint="eastAsia"/>
          <w:b/>
          <w:bCs/>
          <w:kern w:val="0"/>
          <w:sz w:val="24"/>
          <w:szCs w:val="20"/>
          <w:lang w:val="zh-CN"/>
        </w:rPr>
        <w:t>六、图书</w:t>
      </w:r>
    </w:p>
    <w:tbl>
      <w:tblPr>
        <w:tblW w:w="5136" w:type="pct"/>
        <w:jc w:val="center"/>
        <w:tblLook w:val="04A0" w:firstRow="1" w:lastRow="0" w:firstColumn="1" w:lastColumn="0" w:noHBand="0" w:noVBand="1"/>
      </w:tblPr>
      <w:tblGrid>
        <w:gridCol w:w="950"/>
        <w:gridCol w:w="1269"/>
        <w:gridCol w:w="1458"/>
        <w:gridCol w:w="1512"/>
        <w:gridCol w:w="1363"/>
        <w:gridCol w:w="1605"/>
        <w:gridCol w:w="1597"/>
        <w:gridCol w:w="1656"/>
        <w:gridCol w:w="1879"/>
      </w:tblGrid>
      <w:tr w:rsidR="000D42BA">
        <w:trPr>
          <w:trHeight w:hRule="exact" w:val="747"/>
          <w:jc w:val="center"/>
        </w:trPr>
        <w:tc>
          <w:tcPr>
            <w:tcW w:w="358" w:type="pct"/>
            <w:tcBorders>
              <w:top w:val="single" w:sz="8" w:space="0" w:color="auto"/>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rPr>
              <w:t>年度</w:t>
            </w:r>
          </w:p>
        </w:tc>
        <w:tc>
          <w:tcPr>
            <w:tcW w:w="478"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cs="Calibri"/>
                <w:b/>
                <w:bCs/>
                <w:kern w:val="0"/>
                <w:sz w:val="20"/>
                <w:szCs w:val="20"/>
              </w:rPr>
            </w:pPr>
            <w:r>
              <w:rPr>
                <w:rFonts w:ascii="宋体" w:cs="宋体" w:hint="eastAsia"/>
                <w:b/>
                <w:bCs/>
                <w:kern w:val="0"/>
                <w:sz w:val="20"/>
                <w:szCs w:val="20"/>
                <w:lang w:val="zh-CN"/>
              </w:rPr>
              <w:t>折合</w:t>
            </w:r>
          </w:p>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在校生数</w:t>
            </w:r>
          </w:p>
        </w:tc>
        <w:tc>
          <w:tcPr>
            <w:tcW w:w="548"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新增纸质图书   （册）</w:t>
            </w:r>
          </w:p>
        </w:tc>
        <w:tc>
          <w:tcPr>
            <w:tcW w:w="568"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馆藏纸质图书    (万册)</w:t>
            </w:r>
          </w:p>
        </w:tc>
        <w:tc>
          <w:tcPr>
            <w:tcW w:w="512"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生均纸质图书（册）</w:t>
            </w:r>
          </w:p>
        </w:tc>
        <w:tc>
          <w:tcPr>
            <w:tcW w:w="603"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电子图书（册）</w:t>
            </w:r>
          </w:p>
        </w:tc>
        <w:tc>
          <w:tcPr>
            <w:tcW w:w="600"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电子期刊（册）</w:t>
            </w:r>
          </w:p>
        </w:tc>
        <w:tc>
          <w:tcPr>
            <w:tcW w:w="622"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电子图书、期刊合计（册）</w:t>
            </w:r>
          </w:p>
        </w:tc>
        <w:tc>
          <w:tcPr>
            <w:tcW w:w="706"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spacing w:val="-16"/>
                <w:kern w:val="0"/>
                <w:sz w:val="20"/>
                <w:szCs w:val="20"/>
                <w:lang w:val="zh-CN"/>
              </w:rPr>
              <w:t>生均电子图书、期刊（</w:t>
            </w:r>
            <w:r>
              <w:rPr>
                <w:rFonts w:ascii="宋体" w:cs="宋体" w:hint="eastAsia"/>
                <w:b/>
                <w:bCs/>
                <w:kern w:val="0"/>
                <w:sz w:val="20"/>
                <w:szCs w:val="20"/>
                <w:lang w:val="zh-CN"/>
              </w:rPr>
              <w:t>册</w:t>
            </w:r>
            <w:r>
              <w:rPr>
                <w:rFonts w:ascii="宋体" w:cs="宋体" w:hint="eastAsia"/>
                <w:b/>
                <w:bCs/>
                <w:spacing w:val="-16"/>
                <w:kern w:val="0"/>
                <w:sz w:val="20"/>
                <w:szCs w:val="20"/>
                <w:lang w:val="zh-CN"/>
              </w:rPr>
              <w:t>）</w:t>
            </w:r>
          </w:p>
        </w:tc>
      </w:tr>
      <w:tr w:rsidR="000D42BA">
        <w:trPr>
          <w:trHeight w:hRule="exact" w:val="374"/>
          <w:jc w:val="center"/>
        </w:trPr>
        <w:tc>
          <w:tcPr>
            <w:tcW w:w="358" w:type="pct"/>
            <w:tcBorders>
              <w:top w:val="single" w:sz="2" w:space="0" w:color="000000"/>
              <w:left w:val="single" w:sz="8" w:space="0" w:color="auto"/>
              <w:bottom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hint="eastAsia"/>
                <w:kern w:val="0"/>
                <w:sz w:val="20"/>
                <w:szCs w:val="20"/>
                <w:lang w:val="zh-CN"/>
              </w:rPr>
              <w:t>2</w:t>
            </w:r>
            <w:r>
              <w:rPr>
                <w:rFonts w:ascii="宋体" w:cs="宋体"/>
                <w:kern w:val="0"/>
                <w:sz w:val="20"/>
                <w:szCs w:val="20"/>
                <w:lang w:val="zh-CN"/>
              </w:rPr>
              <w:t>019</w:t>
            </w:r>
          </w:p>
        </w:tc>
        <w:tc>
          <w:tcPr>
            <w:tcW w:w="478"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ind w:hanging="19"/>
              <w:jc w:val="center"/>
              <w:rPr>
                <w:rFonts w:ascii="宋体" w:eastAsia="宋体" w:hAnsi="Calibri" w:cs="宋体"/>
                <w:kern w:val="0"/>
                <w:sz w:val="20"/>
                <w:szCs w:val="20"/>
                <w:lang w:val="zh-CN"/>
              </w:rPr>
            </w:pPr>
            <w:r>
              <w:rPr>
                <w:rFonts w:ascii="宋体" w:cs="宋体" w:hint="eastAsia"/>
                <w:kern w:val="0"/>
                <w:sz w:val="20"/>
                <w:szCs w:val="20"/>
                <w:lang w:val="zh-CN"/>
              </w:rPr>
              <w:t>4</w:t>
            </w:r>
            <w:r>
              <w:rPr>
                <w:rFonts w:ascii="宋体" w:cs="宋体"/>
                <w:kern w:val="0"/>
                <w:sz w:val="20"/>
                <w:szCs w:val="20"/>
                <w:lang w:val="zh-CN"/>
              </w:rPr>
              <w:t>639</w:t>
            </w:r>
          </w:p>
        </w:tc>
        <w:tc>
          <w:tcPr>
            <w:tcW w:w="548"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ind w:hanging="19"/>
              <w:jc w:val="center"/>
              <w:rPr>
                <w:rFonts w:ascii="宋体" w:eastAsia="宋体" w:hAnsi="Calibri" w:cs="宋体"/>
                <w:kern w:val="0"/>
                <w:sz w:val="20"/>
                <w:szCs w:val="20"/>
                <w:lang w:val="zh-CN"/>
              </w:rPr>
            </w:pPr>
            <w:r>
              <w:rPr>
                <w:rFonts w:ascii="宋体" w:cs="宋体" w:hint="eastAsia"/>
                <w:kern w:val="0"/>
                <w:sz w:val="20"/>
                <w:szCs w:val="20"/>
                <w:lang w:val="zh-CN"/>
              </w:rPr>
              <w:t>1</w:t>
            </w:r>
            <w:r>
              <w:rPr>
                <w:rFonts w:ascii="宋体" w:cs="宋体"/>
                <w:kern w:val="0"/>
                <w:sz w:val="20"/>
                <w:szCs w:val="20"/>
                <w:lang w:val="zh-CN"/>
              </w:rPr>
              <w:t>814</w:t>
            </w:r>
          </w:p>
        </w:tc>
        <w:tc>
          <w:tcPr>
            <w:tcW w:w="568"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ind w:hanging="19"/>
              <w:jc w:val="center"/>
              <w:rPr>
                <w:rFonts w:ascii="宋体" w:eastAsia="宋体" w:hAnsi="Calibri" w:cs="宋体"/>
                <w:kern w:val="0"/>
                <w:sz w:val="20"/>
                <w:szCs w:val="20"/>
                <w:lang w:val="zh-CN"/>
              </w:rPr>
            </w:pPr>
            <w:r>
              <w:rPr>
                <w:rFonts w:ascii="宋体" w:cs="宋体" w:hint="eastAsia"/>
                <w:kern w:val="0"/>
                <w:sz w:val="20"/>
                <w:szCs w:val="20"/>
                <w:lang w:val="zh-CN"/>
              </w:rPr>
              <w:t>3</w:t>
            </w:r>
            <w:r>
              <w:rPr>
                <w:rFonts w:ascii="宋体" w:cs="宋体"/>
                <w:kern w:val="0"/>
                <w:sz w:val="20"/>
                <w:szCs w:val="20"/>
                <w:lang w:val="zh-CN"/>
              </w:rPr>
              <w:t>8.09</w:t>
            </w:r>
          </w:p>
        </w:tc>
        <w:tc>
          <w:tcPr>
            <w:tcW w:w="512"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ind w:hanging="19"/>
              <w:jc w:val="center"/>
              <w:rPr>
                <w:rFonts w:ascii="宋体" w:eastAsia="宋体" w:hAnsi="Calibri" w:cs="宋体"/>
                <w:kern w:val="0"/>
                <w:sz w:val="20"/>
                <w:szCs w:val="20"/>
                <w:lang w:val="zh-CN"/>
              </w:rPr>
            </w:pPr>
            <w:r>
              <w:rPr>
                <w:rFonts w:ascii="宋体" w:cs="宋体" w:hint="eastAsia"/>
                <w:kern w:val="0"/>
                <w:sz w:val="20"/>
                <w:szCs w:val="20"/>
                <w:lang w:val="zh-CN"/>
              </w:rPr>
              <w:t>8</w:t>
            </w:r>
            <w:r>
              <w:rPr>
                <w:rFonts w:ascii="宋体" w:cs="宋体"/>
                <w:kern w:val="0"/>
                <w:sz w:val="20"/>
                <w:szCs w:val="20"/>
                <w:lang w:val="zh-CN"/>
              </w:rPr>
              <w:t>2</w:t>
            </w:r>
          </w:p>
        </w:tc>
        <w:tc>
          <w:tcPr>
            <w:tcW w:w="603"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ind w:hanging="19"/>
              <w:jc w:val="center"/>
              <w:rPr>
                <w:rFonts w:ascii="宋体" w:eastAsia="宋体" w:hAnsi="Calibri" w:cs="宋体"/>
                <w:kern w:val="0"/>
                <w:sz w:val="20"/>
                <w:szCs w:val="20"/>
                <w:lang w:val="zh-CN"/>
              </w:rPr>
            </w:pPr>
            <w:r>
              <w:rPr>
                <w:rFonts w:ascii="宋体" w:cs="宋体" w:hint="eastAsia"/>
                <w:kern w:val="0"/>
                <w:sz w:val="20"/>
                <w:szCs w:val="20"/>
                <w:lang w:val="zh-CN"/>
              </w:rPr>
              <w:t>0</w:t>
            </w:r>
          </w:p>
        </w:tc>
        <w:tc>
          <w:tcPr>
            <w:tcW w:w="600"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ind w:hanging="19"/>
              <w:jc w:val="center"/>
              <w:rPr>
                <w:rFonts w:ascii="宋体" w:eastAsia="宋体" w:hAnsi="Calibri" w:cs="宋体"/>
                <w:kern w:val="0"/>
                <w:sz w:val="20"/>
                <w:szCs w:val="20"/>
                <w:lang w:val="zh-CN"/>
              </w:rPr>
            </w:pPr>
            <w:r>
              <w:rPr>
                <w:rFonts w:ascii="宋体" w:cs="宋体" w:hint="eastAsia"/>
                <w:kern w:val="0"/>
                <w:sz w:val="20"/>
                <w:szCs w:val="20"/>
                <w:lang w:val="zh-CN"/>
              </w:rPr>
              <w:t>4</w:t>
            </w:r>
            <w:r>
              <w:rPr>
                <w:rFonts w:ascii="宋体" w:cs="宋体"/>
                <w:kern w:val="0"/>
                <w:sz w:val="20"/>
                <w:szCs w:val="20"/>
                <w:lang w:val="zh-CN"/>
              </w:rPr>
              <w:t>7100</w:t>
            </w:r>
          </w:p>
        </w:tc>
        <w:tc>
          <w:tcPr>
            <w:tcW w:w="622"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ind w:hanging="19"/>
              <w:jc w:val="center"/>
              <w:rPr>
                <w:rFonts w:ascii="宋体" w:eastAsia="宋体" w:hAnsi="Calibri" w:cs="宋体"/>
                <w:kern w:val="0"/>
                <w:sz w:val="20"/>
                <w:szCs w:val="20"/>
                <w:lang w:val="zh-CN"/>
              </w:rPr>
            </w:pPr>
            <w:r>
              <w:rPr>
                <w:rFonts w:ascii="宋体" w:cs="宋体" w:hint="eastAsia"/>
                <w:kern w:val="0"/>
                <w:sz w:val="20"/>
                <w:szCs w:val="20"/>
                <w:lang w:val="zh-CN"/>
              </w:rPr>
              <w:t>4</w:t>
            </w:r>
            <w:r>
              <w:rPr>
                <w:rFonts w:ascii="宋体" w:cs="宋体"/>
                <w:kern w:val="0"/>
                <w:sz w:val="20"/>
                <w:szCs w:val="20"/>
                <w:lang w:val="zh-CN"/>
              </w:rPr>
              <w:t>7100</w:t>
            </w:r>
          </w:p>
        </w:tc>
        <w:tc>
          <w:tcPr>
            <w:tcW w:w="706"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CC5CD1">
            <w:pPr>
              <w:autoSpaceDE w:val="0"/>
              <w:autoSpaceDN w:val="0"/>
              <w:adjustRightInd w:val="0"/>
              <w:ind w:hanging="19"/>
              <w:jc w:val="center"/>
              <w:rPr>
                <w:rFonts w:ascii="宋体" w:eastAsia="宋体" w:hAnsi="Calibri" w:cs="宋体"/>
                <w:kern w:val="0"/>
                <w:sz w:val="20"/>
                <w:szCs w:val="20"/>
                <w:lang w:val="zh-CN"/>
              </w:rPr>
            </w:pPr>
            <w:r>
              <w:rPr>
                <w:rFonts w:ascii="宋体" w:cs="宋体" w:hint="eastAsia"/>
                <w:kern w:val="0"/>
                <w:sz w:val="20"/>
                <w:szCs w:val="20"/>
                <w:lang w:val="zh-CN"/>
              </w:rPr>
              <w:t>1</w:t>
            </w:r>
            <w:r>
              <w:rPr>
                <w:rFonts w:ascii="宋体" w:cs="宋体"/>
                <w:kern w:val="0"/>
                <w:sz w:val="20"/>
                <w:szCs w:val="20"/>
                <w:lang w:val="zh-CN"/>
              </w:rPr>
              <w:t>0</w:t>
            </w:r>
          </w:p>
        </w:tc>
      </w:tr>
    </w:tbl>
    <w:p w:rsidR="000D42BA" w:rsidRDefault="00CC5CD1">
      <w:pPr>
        <w:autoSpaceDE w:val="0"/>
        <w:autoSpaceDN w:val="0"/>
        <w:adjustRightInd w:val="0"/>
        <w:spacing w:beforeLines="100" w:before="240"/>
        <w:ind w:firstLineChars="200" w:firstLine="482"/>
        <w:rPr>
          <w:rFonts w:ascii="宋体" w:cs="宋体"/>
          <w:b/>
          <w:bCs/>
          <w:kern w:val="0"/>
          <w:sz w:val="20"/>
          <w:szCs w:val="20"/>
          <w:lang w:val="zh-CN"/>
        </w:rPr>
      </w:pPr>
      <w:r>
        <w:rPr>
          <w:rFonts w:ascii="宋体" w:cs="宋体" w:hint="eastAsia"/>
          <w:b/>
          <w:bCs/>
          <w:kern w:val="0"/>
          <w:sz w:val="24"/>
          <w:szCs w:val="20"/>
          <w:lang w:val="zh-CN"/>
        </w:rPr>
        <w:t>七、教学行政用房</w:t>
      </w:r>
    </w:p>
    <w:tbl>
      <w:tblPr>
        <w:tblW w:w="5135" w:type="pct"/>
        <w:jc w:val="center"/>
        <w:tblLook w:val="04A0" w:firstRow="1" w:lastRow="0" w:firstColumn="1" w:lastColumn="0" w:noHBand="0" w:noVBand="1"/>
      </w:tblPr>
      <w:tblGrid>
        <w:gridCol w:w="1132"/>
        <w:gridCol w:w="1442"/>
        <w:gridCol w:w="1737"/>
        <w:gridCol w:w="1737"/>
        <w:gridCol w:w="1739"/>
        <w:gridCol w:w="1763"/>
        <w:gridCol w:w="1475"/>
        <w:gridCol w:w="2261"/>
      </w:tblGrid>
      <w:tr w:rsidR="000D42BA">
        <w:trPr>
          <w:trHeight w:hRule="exact" w:val="586"/>
          <w:jc w:val="center"/>
        </w:trPr>
        <w:tc>
          <w:tcPr>
            <w:tcW w:w="425" w:type="pct"/>
            <w:tcBorders>
              <w:top w:val="single" w:sz="8" w:space="0" w:color="auto"/>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rPr>
              <w:t>学  年</w:t>
            </w:r>
          </w:p>
        </w:tc>
        <w:tc>
          <w:tcPr>
            <w:tcW w:w="543"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全日制在校生</w:t>
            </w:r>
          </w:p>
        </w:tc>
        <w:tc>
          <w:tcPr>
            <w:tcW w:w="653"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教学行政用房面积（万平方米）</w:t>
            </w:r>
          </w:p>
        </w:tc>
        <w:tc>
          <w:tcPr>
            <w:tcW w:w="653"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生均教学行政用房面积（平方米）</w:t>
            </w:r>
          </w:p>
        </w:tc>
        <w:tc>
          <w:tcPr>
            <w:tcW w:w="654"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实验室面积</w:t>
            </w:r>
          </w:p>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（万平方米）</w:t>
            </w:r>
          </w:p>
        </w:tc>
        <w:tc>
          <w:tcPr>
            <w:tcW w:w="663"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生均实验室面积</w:t>
            </w:r>
          </w:p>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（平方米）</w:t>
            </w:r>
          </w:p>
        </w:tc>
        <w:tc>
          <w:tcPr>
            <w:tcW w:w="555"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实习场所面积（平方米）</w:t>
            </w:r>
          </w:p>
        </w:tc>
        <w:tc>
          <w:tcPr>
            <w:tcW w:w="850"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生均实习场所面积</w:t>
            </w:r>
          </w:p>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（平方米）</w:t>
            </w:r>
          </w:p>
        </w:tc>
      </w:tr>
      <w:tr w:rsidR="000D42BA">
        <w:trPr>
          <w:trHeight w:hRule="exact" w:val="404"/>
          <w:jc w:val="center"/>
        </w:trPr>
        <w:tc>
          <w:tcPr>
            <w:tcW w:w="425" w:type="pct"/>
            <w:tcBorders>
              <w:top w:val="single" w:sz="2" w:space="0" w:color="000000"/>
              <w:left w:val="single" w:sz="8" w:space="0" w:color="auto"/>
              <w:bottom w:val="single" w:sz="8" w:space="0" w:color="auto"/>
              <w:right w:val="single" w:sz="2" w:space="0" w:color="000000"/>
            </w:tcBorders>
            <w:shd w:val="clear" w:color="000000" w:fill="FFFFFF"/>
            <w:vAlign w:val="center"/>
          </w:tcPr>
          <w:p w:rsidR="000D42BA" w:rsidRDefault="00CC5CD1">
            <w:pPr>
              <w:spacing w:line="200" w:lineRule="exact"/>
              <w:jc w:val="center"/>
              <w:rPr>
                <w:rFonts w:ascii="Calibri" w:eastAsia="宋体" w:hAnsi="Calibri"/>
                <w:lang w:val="zh-CN"/>
              </w:rPr>
            </w:pPr>
            <w:r>
              <w:rPr>
                <w:rFonts w:hint="eastAsia"/>
              </w:rPr>
              <w:t>2</w:t>
            </w:r>
            <w:r>
              <w:t>019-2020</w:t>
            </w:r>
          </w:p>
        </w:tc>
        <w:tc>
          <w:tcPr>
            <w:tcW w:w="543"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spacing w:line="200" w:lineRule="exact"/>
              <w:jc w:val="center"/>
              <w:rPr>
                <w:rFonts w:ascii="Calibri" w:eastAsia="宋体" w:hAnsi="Calibri"/>
                <w:lang w:val="zh-CN"/>
              </w:rPr>
            </w:pPr>
            <w:r>
              <w:rPr>
                <w:rFonts w:hint="eastAsia"/>
              </w:rPr>
              <w:t>4</w:t>
            </w:r>
            <w:r>
              <w:t>127</w:t>
            </w:r>
          </w:p>
        </w:tc>
        <w:tc>
          <w:tcPr>
            <w:tcW w:w="653"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spacing w:line="200" w:lineRule="exact"/>
              <w:jc w:val="center"/>
              <w:rPr>
                <w:rFonts w:ascii="Calibri" w:eastAsia="宋体" w:hAnsi="Calibri"/>
                <w:lang w:val="zh-CN"/>
              </w:rPr>
            </w:pPr>
            <w:r>
              <w:t>7.18</w:t>
            </w:r>
          </w:p>
        </w:tc>
        <w:tc>
          <w:tcPr>
            <w:tcW w:w="653"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spacing w:line="200" w:lineRule="exact"/>
              <w:jc w:val="center"/>
              <w:rPr>
                <w:rFonts w:ascii="Calibri" w:eastAsia="宋体" w:hAnsi="Calibri"/>
                <w:lang w:val="zh-CN"/>
              </w:rPr>
            </w:pPr>
            <w:r>
              <w:t>17.40</w:t>
            </w:r>
          </w:p>
        </w:tc>
        <w:tc>
          <w:tcPr>
            <w:tcW w:w="654"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spacing w:line="200" w:lineRule="exact"/>
              <w:jc w:val="center"/>
              <w:rPr>
                <w:rFonts w:ascii="Calibri" w:eastAsia="宋体" w:hAnsi="Calibri"/>
              </w:rPr>
            </w:pPr>
            <w:r>
              <w:rPr>
                <w:rFonts w:eastAsia="宋体" w:hint="eastAsia"/>
              </w:rPr>
              <w:t>0.95</w:t>
            </w:r>
          </w:p>
        </w:tc>
        <w:tc>
          <w:tcPr>
            <w:tcW w:w="663"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CC5CD1">
            <w:pPr>
              <w:spacing w:line="200" w:lineRule="exact"/>
              <w:jc w:val="center"/>
              <w:rPr>
                <w:rFonts w:ascii="Calibri" w:eastAsia="宋体" w:hAnsi="Calibri"/>
              </w:rPr>
            </w:pPr>
            <w:r>
              <w:rPr>
                <w:rFonts w:eastAsia="宋体" w:hint="eastAsia"/>
              </w:rPr>
              <w:t>2.30</w:t>
            </w:r>
          </w:p>
        </w:tc>
        <w:tc>
          <w:tcPr>
            <w:tcW w:w="555"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CC5CD1">
            <w:pPr>
              <w:spacing w:line="200" w:lineRule="exact"/>
              <w:jc w:val="center"/>
              <w:rPr>
                <w:rFonts w:ascii="Calibri" w:eastAsia="宋体" w:hAnsi="Calibri"/>
              </w:rPr>
            </w:pPr>
            <w:r>
              <w:rPr>
                <w:rFonts w:eastAsia="宋体" w:hint="eastAsia"/>
              </w:rPr>
              <w:t>4582</w:t>
            </w:r>
          </w:p>
        </w:tc>
        <w:tc>
          <w:tcPr>
            <w:tcW w:w="850"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CC5CD1">
            <w:pPr>
              <w:spacing w:line="200" w:lineRule="exact"/>
              <w:jc w:val="center"/>
              <w:rPr>
                <w:rFonts w:ascii="Calibri" w:eastAsia="宋体" w:hAnsi="Calibri"/>
              </w:rPr>
            </w:pPr>
            <w:r>
              <w:rPr>
                <w:rFonts w:eastAsia="宋体" w:hint="eastAsia"/>
              </w:rPr>
              <w:t>1.11</w:t>
            </w:r>
          </w:p>
        </w:tc>
      </w:tr>
    </w:tbl>
    <w:p w:rsidR="000D42BA" w:rsidRDefault="00CC5CD1">
      <w:pPr>
        <w:autoSpaceDE w:val="0"/>
        <w:autoSpaceDN w:val="0"/>
        <w:adjustRightInd w:val="0"/>
        <w:spacing w:beforeLines="100" w:before="240"/>
        <w:ind w:firstLineChars="200" w:firstLine="482"/>
        <w:rPr>
          <w:rFonts w:ascii="宋体" w:cs="宋体"/>
          <w:b/>
          <w:bCs/>
          <w:kern w:val="0"/>
          <w:sz w:val="28"/>
          <w:szCs w:val="20"/>
          <w:lang w:val="zh-CN"/>
        </w:rPr>
      </w:pPr>
      <w:r>
        <w:rPr>
          <w:rFonts w:ascii="宋体" w:cs="宋体" w:hint="eastAsia"/>
          <w:b/>
          <w:bCs/>
          <w:kern w:val="0"/>
          <w:sz w:val="24"/>
          <w:szCs w:val="20"/>
          <w:lang w:val="zh-CN"/>
        </w:rPr>
        <w:t>八、本科教学日常运行支出</w:t>
      </w:r>
    </w:p>
    <w:tbl>
      <w:tblPr>
        <w:tblW w:w="5158" w:type="pct"/>
        <w:jc w:val="center"/>
        <w:tblLook w:val="04A0" w:firstRow="1" w:lastRow="0" w:firstColumn="1" w:lastColumn="0" w:noHBand="0" w:noVBand="1"/>
      </w:tblPr>
      <w:tblGrid>
        <w:gridCol w:w="2078"/>
        <w:gridCol w:w="2307"/>
        <w:gridCol w:w="4397"/>
        <w:gridCol w:w="4564"/>
      </w:tblGrid>
      <w:tr w:rsidR="000D42BA">
        <w:trPr>
          <w:trHeight w:hRule="exact" w:val="374"/>
          <w:jc w:val="center"/>
        </w:trPr>
        <w:tc>
          <w:tcPr>
            <w:tcW w:w="778" w:type="pct"/>
            <w:tcBorders>
              <w:top w:val="single" w:sz="8" w:space="0" w:color="auto"/>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rPr>
              <w:t>年  度</w:t>
            </w:r>
          </w:p>
        </w:tc>
        <w:tc>
          <w:tcPr>
            <w:tcW w:w="864"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本科生数</w:t>
            </w:r>
          </w:p>
        </w:tc>
        <w:tc>
          <w:tcPr>
            <w:tcW w:w="1647"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教学日常运行支出（万元）</w:t>
            </w:r>
          </w:p>
        </w:tc>
        <w:tc>
          <w:tcPr>
            <w:tcW w:w="1710"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生均本科教学日常运行支出(元)</w:t>
            </w:r>
          </w:p>
        </w:tc>
      </w:tr>
      <w:tr w:rsidR="000D42BA">
        <w:trPr>
          <w:trHeight w:hRule="exact" w:val="389"/>
          <w:jc w:val="center"/>
        </w:trPr>
        <w:tc>
          <w:tcPr>
            <w:tcW w:w="778" w:type="pct"/>
            <w:tcBorders>
              <w:top w:val="single" w:sz="2" w:space="0" w:color="000000"/>
              <w:left w:val="single" w:sz="8" w:space="0" w:color="auto"/>
              <w:bottom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hint="eastAsia"/>
                <w:kern w:val="0"/>
                <w:sz w:val="20"/>
                <w:szCs w:val="20"/>
                <w:lang w:val="zh-CN"/>
              </w:rPr>
              <w:t>2019</w:t>
            </w:r>
          </w:p>
        </w:tc>
        <w:tc>
          <w:tcPr>
            <w:tcW w:w="864"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hint="eastAsia"/>
                <w:kern w:val="0"/>
                <w:sz w:val="20"/>
                <w:szCs w:val="20"/>
                <w:lang w:val="zh-CN"/>
              </w:rPr>
              <w:t>4098</w:t>
            </w:r>
          </w:p>
        </w:tc>
        <w:tc>
          <w:tcPr>
            <w:tcW w:w="1647"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hint="eastAsia"/>
                <w:kern w:val="0"/>
                <w:sz w:val="20"/>
                <w:szCs w:val="20"/>
                <w:lang w:val="zh-CN"/>
              </w:rPr>
              <w:t>1112.2</w:t>
            </w:r>
          </w:p>
        </w:tc>
        <w:tc>
          <w:tcPr>
            <w:tcW w:w="1710"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hint="eastAsia"/>
                <w:kern w:val="0"/>
                <w:sz w:val="20"/>
                <w:szCs w:val="20"/>
                <w:lang w:val="zh-CN"/>
              </w:rPr>
              <w:t>2714</w:t>
            </w:r>
            <w:r>
              <w:rPr>
                <w:rFonts w:ascii="宋体" w:cs="宋体"/>
                <w:kern w:val="0"/>
                <w:sz w:val="20"/>
                <w:szCs w:val="20"/>
                <w:lang w:val="zh-CN"/>
              </w:rPr>
              <w:t>.11</w:t>
            </w:r>
          </w:p>
        </w:tc>
      </w:tr>
    </w:tbl>
    <w:p w:rsidR="000D42BA" w:rsidRDefault="00CC5CD1">
      <w:pPr>
        <w:autoSpaceDE w:val="0"/>
        <w:autoSpaceDN w:val="0"/>
        <w:adjustRightInd w:val="0"/>
        <w:spacing w:beforeLines="100" w:before="240"/>
        <w:ind w:firstLineChars="200" w:firstLine="482"/>
        <w:rPr>
          <w:rFonts w:ascii="宋体" w:cs="宋体"/>
          <w:b/>
          <w:bCs/>
          <w:kern w:val="0"/>
          <w:sz w:val="20"/>
          <w:szCs w:val="20"/>
          <w:lang w:val="zh-CN"/>
        </w:rPr>
      </w:pPr>
      <w:r>
        <w:rPr>
          <w:rFonts w:ascii="宋体" w:cs="宋体" w:hint="eastAsia"/>
          <w:b/>
          <w:bCs/>
          <w:kern w:val="0"/>
          <w:sz w:val="24"/>
          <w:szCs w:val="20"/>
          <w:lang w:val="zh-CN"/>
        </w:rPr>
        <w:t>九、本科专项教学经费</w:t>
      </w:r>
    </w:p>
    <w:tbl>
      <w:tblPr>
        <w:tblW w:w="5257" w:type="pct"/>
        <w:jc w:val="center"/>
        <w:tblCellMar>
          <w:left w:w="0" w:type="dxa"/>
          <w:right w:w="0" w:type="dxa"/>
        </w:tblCellMar>
        <w:tblLook w:val="04A0" w:firstRow="1" w:lastRow="0" w:firstColumn="1" w:lastColumn="0" w:noHBand="0" w:noVBand="1"/>
      </w:tblPr>
      <w:tblGrid>
        <w:gridCol w:w="2284"/>
        <w:gridCol w:w="2013"/>
        <w:gridCol w:w="4148"/>
        <w:gridCol w:w="2561"/>
        <w:gridCol w:w="2390"/>
      </w:tblGrid>
      <w:tr w:rsidR="000D42BA">
        <w:trPr>
          <w:trHeight w:hRule="exact" w:val="369"/>
          <w:jc w:val="center"/>
        </w:trPr>
        <w:tc>
          <w:tcPr>
            <w:tcW w:w="852" w:type="pct"/>
            <w:tcBorders>
              <w:top w:val="single" w:sz="8" w:space="0" w:color="auto"/>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rPr>
            </w:pPr>
            <w:r>
              <w:rPr>
                <w:rFonts w:ascii="宋体" w:cs="宋体" w:hint="eastAsia"/>
                <w:b/>
                <w:bCs/>
                <w:kern w:val="0"/>
                <w:sz w:val="20"/>
                <w:szCs w:val="20"/>
              </w:rPr>
              <w:t>年  度</w:t>
            </w:r>
          </w:p>
        </w:tc>
        <w:tc>
          <w:tcPr>
            <w:tcW w:w="751"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序  号</w:t>
            </w:r>
          </w:p>
        </w:tc>
        <w:tc>
          <w:tcPr>
            <w:tcW w:w="1548"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项  目</w:t>
            </w:r>
          </w:p>
        </w:tc>
        <w:tc>
          <w:tcPr>
            <w:tcW w:w="955"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经费（万元）</w:t>
            </w:r>
          </w:p>
        </w:tc>
        <w:tc>
          <w:tcPr>
            <w:tcW w:w="892"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备  注</w:t>
            </w:r>
          </w:p>
        </w:tc>
      </w:tr>
      <w:tr w:rsidR="000D42BA">
        <w:trPr>
          <w:trHeight w:hRule="exact" w:val="454"/>
          <w:jc w:val="center"/>
        </w:trPr>
        <w:tc>
          <w:tcPr>
            <w:tcW w:w="852" w:type="pct"/>
            <w:vMerge w:val="restar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cs="宋体"/>
                <w:kern w:val="0"/>
                <w:sz w:val="20"/>
                <w:szCs w:val="20"/>
              </w:rPr>
            </w:pPr>
            <w:r>
              <w:rPr>
                <w:rFonts w:ascii="宋体" w:cs="宋体" w:hint="eastAsia"/>
                <w:kern w:val="0"/>
                <w:sz w:val="20"/>
                <w:szCs w:val="20"/>
              </w:rPr>
              <w:t>2019</w:t>
            </w:r>
          </w:p>
        </w:tc>
        <w:tc>
          <w:tcPr>
            <w:tcW w:w="75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hint="eastAsia"/>
                <w:kern w:val="0"/>
                <w:sz w:val="20"/>
                <w:szCs w:val="20"/>
                <w:lang w:val="zh-CN"/>
              </w:rPr>
              <w:t>1</w:t>
            </w:r>
          </w:p>
        </w:tc>
        <w:tc>
          <w:tcPr>
            <w:tcW w:w="154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rPr>
                <w:rFonts w:ascii="Arial" w:eastAsia="宋体" w:hAnsi="Arial" w:cs="Arial"/>
                <w:sz w:val="20"/>
                <w:szCs w:val="20"/>
                <w:lang w:val="zh-CN"/>
              </w:rPr>
            </w:pPr>
            <w:r>
              <w:rPr>
                <w:rFonts w:ascii="Arial" w:hAnsi="Arial" w:cs="Arial" w:hint="eastAsia"/>
                <w:sz w:val="20"/>
                <w:szCs w:val="20"/>
              </w:rPr>
              <w:t>草原英才专项</w:t>
            </w:r>
          </w:p>
        </w:tc>
        <w:tc>
          <w:tcPr>
            <w:tcW w:w="95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Calibri" w:cs="宋体"/>
                <w:kern w:val="0"/>
                <w:sz w:val="20"/>
                <w:szCs w:val="20"/>
                <w:lang w:val="zh-CN"/>
              </w:rPr>
            </w:pPr>
            <w:r>
              <w:rPr>
                <w:rFonts w:ascii="宋体" w:cs="宋体"/>
                <w:kern w:val="0"/>
                <w:sz w:val="20"/>
                <w:szCs w:val="20"/>
                <w:lang w:val="zh-CN"/>
              </w:rPr>
              <w:t>26</w:t>
            </w:r>
          </w:p>
        </w:tc>
        <w:tc>
          <w:tcPr>
            <w:tcW w:w="892"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r>
      <w:tr w:rsidR="000D42BA">
        <w:trPr>
          <w:trHeight w:hRule="exact" w:val="454"/>
          <w:jc w:val="center"/>
        </w:trPr>
        <w:tc>
          <w:tcPr>
            <w:tcW w:w="852" w:type="pct"/>
            <w:vMerge/>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0D42BA"/>
        </w:tc>
        <w:tc>
          <w:tcPr>
            <w:tcW w:w="75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4"/>
              <w:jc w:val="center"/>
              <w:rPr>
                <w:rFonts w:ascii="宋体" w:eastAsia="宋体" w:hAnsi="Calibri" w:cs="宋体"/>
                <w:kern w:val="0"/>
                <w:sz w:val="20"/>
                <w:szCs w:val="20"/>
                <w:lang w:val="zh-CN"/>
              </w:rPr>
            </w:pPr>
            <w:r>
              <w:rPr>
                <w:rFonts w:ascii="宋体" w:cs="宋体" w:hint="eastAsia"/>
                <w:kern w:val="0"/>
                <w:sz w:val="20"/>
                <w:szCs w:val="20"/>
                <w:lang w:val="zh-CN"/>
              </w:rPr>
              <w:t>2</w:t>
            </w:r>
          </w:p>
        </w:tc>
        <w:tc>
          <w:tcPr>
            <w:tcW w:w="154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rPr>
                <w:rFonts w:ascii="Arial" w:eastAsia="宋体" w:hAnsi="Arial" w:cs="Arial"/>
                <w:sz w:val="20"/>
                <w:szCs w:val="20"/>
                <w:lang w:val="zh-CN"/>
              </w:rPr>
            </w:pPr>
            <w:r>
              <w:rPr>
                <w:rFonts w:ascii="Arial" w:hAnsi="Arial" w:cs="Arial"/>
                <w:sz w:val="20"/>
                <w:szCs w:val="20"/>
              </w:rPr>
              <w:t>文化名家暨</w:t>
            </w:r>
            <w:r>
              <w:rPr>
                <w:rFonts w:ascii="Arial" w:hAnsi="Arial" w:cs="Arial"/>
                <w:sz w:val="20"/>
                <w:szCs w:val="20"/>
              </w:rPr>
              <w:t>“</w:t>
            </w:r>
            <w:r>
              <w:rPr>
                <w:rFonts w:ascii="Arial" w:hAnsi="Arial" w:cs="Arial"/>
                <w:sz w:val="20"/>
                <w:szCs w:val="20"/>
              </w:rPr>
              <w:t>四个一批</w:t>
            </w:r>
            <w:r>
              <w:rPr>
                <w:rFonts w:ascii="Arial" w:hAnsi="Arial" w:cs="Arial"/>
                <w:sz w:val="20"/>
                <w:szCs w:val="20"/>
              </w:rPr>
              <w:t>”</w:t>
            </w:r>
            <w:r>
              <w:rPr>
                <w:rFonts w:ascii="Arial" w:hAnsi="Arial" w:cs="Arial"/>
                <w:sz w:val="20"/>
                <w:szCs w:val="20"/>
              </w:rPr>
              <w:t>人才工程项目</w:t>
            </w:r>
          </w:p>
        </w:tc>
        <w:tc>
          <w:tcPr>
            <w:tcW w:w="955" w:type="pct"/>
            <w:tcBorders>
              <w:top w:val="single" w:sz="2" w:space="0" w:color="000000"/>
              <w:left w:val="single" w:sz="2" w:space="0" w:color="000000"/>
              <w:bottom w:val="single" w:sz="2" w:space="0" w:color="000000"/>
              <w:right w:val="single" w:sz="4"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Calibri" w:cs="宋体"/>
                <w:kern w:val="0"/>
                <w:sz w:val="20"/>
                <w:szCs w:val="20"/>
                <w:lang w:val="zh-CN"/>
              </w:rPr>
            </w:pPr>
            <w:r>
              <w:rPr>
                <w:rFonts w:ascii="宋体" w:cs="宋体"/>
                <w:kern w:val="0"/>
                <w:sz w:val="20"/>
                <w:szCs w:val="20"/>
                <w:lang w:val="zh-CN"/>
              </w:rPr>
              <w:t>50</w:t>
            </w:r>
          </w:p>
        </w:tc>
        <w:tc>
          <w:tcPr>
            <w:tcW w:w="892" w:type="pct"/>
            <w:tcBorders>
              <w:top w:val="single" w:sz="2" w:space="0" w:color="000000"/>
              <w:left w:val="single" w:sz="4" w:space="0" w:color="auto"/>
              <w:bottom w:val="single" w:sz="2" w:space="0" w:color="000000"/>
              <w:right w:val="single" w:sz="8" w:space="0" w:color="auto"/>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r>
      <w:tr w:rsidR="000D42BA">
        <w:trPr>
          <w:trHeight w:hRule="exact" w:val="454"/>
          <w:jc w:val="center"/>
        </w:trPr>
        <w:tc>
          <w:tcPr>
            <w:tcW w:w="852" w:type="pct"/>
            <w:vMerge/>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0D42BA"/>
        </w:tc>
        <w:tc>
          <w:tcPr>
            <w:tcW w:w="75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4"/>
              <w:jc w:val="center"/>
              <w:rPr>
                <w:rFonts w:ascii="宋体" w:eastAsia="宋体" w:hAnsi="Calibri" w:cs="宋体"/>
                <w:kern w:val="0"/>
                <w:sz w:val="20"/>
                <w:szCs w:val="20"/>
                <w:lang w:val="zh-CN"/>
              </w:rPr>
            </w:pPr>
            <w:r>
              <w:rPr>
                <w:rFonts w:ascii="宋体" w:cs="宋体" w:hint="eastAsia"/>
                <w:kern w:val="0"/>
                <w:sz w:val="20"/>
                <w:szCs w:val="20"/>
                <w:lang w:val="zh-CN"/>
              </w:rPr>
              <w:t>3</w:t>
            </w:r>
          </w:p>
        </w:tc>
        <w:tc>
          <w:tcPr>
            <w:tcW w:w="154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rPr>
                <w:rFonts w:ascii="Arial" w:eastAsia="宋体" w:hAnsi="Arial" w:cs="Arial"/>
                <w:sz w:val="20"/>
                <w:szCs w:val="20"/>
                <w:lang w:val="zh-CN"/>
              </w:rPr>
            </w:pPr>
            <w:r>
              <w:rPr>
                <w:rFonts w:ascii="Arial" w:hAnsi="Arial" w:cs="Arial" w:hint="eastAsia"/>
                <w:sz w:val="20"/>
                <w:szCs w:val="20"/>
              </w:rPr>
              <w:t>人才引进</w:t>
            </w:r>
          </w:p>
        </w:tc>
        <w:tc>
          <w:tcPr>
            <w:tcW w:w="955" w:type="pct"/>
            <w:tcBorders>
              <w:top w:val="single" w:sz="2" w:space="0" w:color="000000"/>
              <w:left w:val="single" w:sz="2" w:space="0" w:color="000000"/>
              <w:bottom w:val="single" w:sz="2" w:space="0" w:color="000000"/>
              <w:right w:val="single" w:sz="4"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Calibri" w:cs="宋体"/>
                <w:kern w:val="0"/>
                <w:sz w:val="20"/>
                <w:szCs w:val="20"/>
                <w:lang w:val="zh-CN"/>
              </w:rPr>
            </w:pPr>
            <w:r>
              <w:rPr>
                <w:rFonts w:ascii="宋体" w:cs="宋体"/>
                <w:kern w:val="0"/>
                <w:sz w:val="20"/>
                <w:szCs w:val="20"/>
                <w:lang w:val="zh-CN"/>
              </w:rPr>
              <w:t>400</w:t>
            </w:r>
          </w:p>
        </w:tc>
        <w:tc>
          <w:tcPr>
            <w:tcW w:w="892" w:type="pct"/>
            <w:tcBorders>
              <w:top w:val="single" w:sz="2" w:space="0" w:color="000000"/>
              <w:left w:val="single" w:sz="4" w:space="0" w:color="auto"/>
              <w:bottom w:val="single" w:sz="2" w:space="0" w:color="000000"/>
              <w:right w:val="single" w:sz="8" w:space="0" w:color="auto"/>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r>
      <w:tr w:rsidR="000D42BA">
        <w:trPr>
          <w:trHeight w:hRule="exact" w:val="454"/>
          <w:jc w:val="center"/>
        </w:trPr>
        <w:tc>
          <w:tcPr>
            <w:tcW w:w="852" w:type="pct"/>
            <w:vMerge/>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0D42BA"/>
        </w:tc>
        <w:tc>
          <w:tcPr>
            <w:tcW w:w="75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4"/>
              <w:jc w:val="center"/>
              <w:rPr>
                <w:rFonts w:ascii="宋体" w:eastAsia="宋体" w:hAnsi="Calibri" w:cs="宋体"/>
                <w:kern w:val="0"/>
                <w:sz w:val="20"/>
                <w:szCs w:val="20"/>
              </w:rPr>
            </w:pPr>
            <w:r>
              <w:rPr>
                <w:rFonts w:ascii="宋体" w:cs="宋体" w:hint="eastAsia"/>
                <w:kern w:val="0"/>
                <w:sz w:val="20"/>
                <w:szCs w:val="20"/>
              </w:rPr>
              <w:t>4</w:t>
            </w:r>
          </w:p>
        </w:tc>
        <w:tc>
          <w:tcPr>
            <w:tcW w:w="154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rPr>
                <w:rFonts w:ascii="Arial" w:eastAsia="宋体" w:hAnsi="Arial" w:cs="Arial"/>
                <w:sz w:val="20"/>
                <w:szCs w:val="20"/>
                <w:lang w:val="zh-CN"/>
              </w:rPr>
            </w:pPr>
            <w:r>
              <w:rPr>
                <w:rFonts w:ascii="Arial" w:hAnsi="Arial" w:cs="Arial" w:hint="eastAsia"/>
                <w:sz w:val="20"/>
                <w:szCs w:val="20"/>
              </w:rPr>
              <w:t>高校科技创新能力提升与</w:t>
            </w:r>
            <w:r>
              <w:rPr>
                <w:rFonts w:ascii="Arial" w:hAnsi="Arial" w:cs="Arial"/>
                <w:sz w:val="20"/>
                <w:szCs w:val="20"/>
              </w:rPr>
              <w:t>人才团队建设</w:t>
            </w:r>
            <w:r>
              <w:rPr>
                <w:rFonts w:ascii="Arial" w:hAnsi="Arial" w:cs="Arial" w:hint="eastAsia"/>
                <w:sz w:val="20"/>
                <w:szCs w:val="20"/>
              </w:rPr>
              <w:t>专项</w:t>
            </w:r>
          </w:p>
        </w:tc>
        <w:tc>
          <w:tcPr>
            <w:tcW w:w="955" w:type="pct"/>
            <w:tcBorders>
              <w:top w:val="single" w:sz="2" w:space="0" w:color="000000"/>
              <w:left w:val="single" w:sz="2" w:space="0" w:color="000000"/>
              <w:bottom w:val="single" w:sz="2" w:space="0" w:color="000000"/>
              <w:right w:val="single" w:sz="4"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Calibri" w:cs="宋体"/>
                <w:kern w:val="0"/>
                <w:sz w:val="20"/>
                <w:szCs w:val="20"/>
                <w:lang w:val="zh-CN"/>
              </w:rPr>
            </w:pPr>
            <w:r>
              <w:rPr>
                <w:rFonts w:ascii="宋体" w:cs="宋体"/>
                <w:kern w:val="0"/>
                <w:sz w:val="20"/>
                <w:szCs w:val="20"/>
                <w:lang w:val="zh-CN"/>
              </w:rPr>
              <w:t>43</w:t>
            </w:r>
          </w:p>
        </w:tc>
        <w:tc>
          <w:tcPr>
            <w:tcW w:w="892" w:type="pct"/>
            <w:tcBorders>
              <w:top w:val="single" w:sz="2" w:space="0" w:color="000000"/>
              <w:left w:val="single" w:sz="4" w:space="0" w:color="auto"/>
              <w:bottom w:val="single" w:sz="2" w:space="0" w:color="000000"/>
              <w:right w:val="single" w:sz="8" w:space="0" w:color="auto"/>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r>
      <w:tr w:rsidR="000D42BA">
        <w:trPr>
          <w:trHeight w:hRule="exact" w:val="454"/>
          <w:jc w:val="center"/>
        </w:trPr>
        <w:tc>
          <w:tcPr>
            <w:tcW w:w="852" w:type="pct"/>
            <w:vMerge/>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0D42BA"/>
        </w:tc>
        <w:tc>
          <w:tcPr>
            <w:tcW w:w="75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4"/>
              <w:jc w:val="center"/>
              <w:rPr>
                <w:rFonts w:ascii="宋体" w:eastAsia="宋体" w:hAnsi="Calibri" w:cs="宋体"/>
                <w:kern w:val="0"/>
                <w:sz w:val="20"/>
                <w:szCs w:val="20"/>
              </w:rPr>
            </w:pPr>
            <w:r>
              <w:rPr>
                <w:rFonts w:ascii="宋体" w:cs="宋体" w:hint="eastAsia"/>
                <w:kern w:val="0"/>
                <w:sz w:val="20"/>
                <w:szCs w:val="20"/>
              </w:rPr>
              <w:t>5</w:t>
            </w:r>
          </w:p>
        </w:tc>
        <w:tc>
          <w:tcPr>
            <w:tcW w:w="154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rPr>
                <w:rFonts w:ascii="Arial" w:eastAsia="宋体" w:hAnsi="Arial" w:cs="Arial"/>
                <w:sz w:val="20"/>
                <w:szCs w:val="20"/>
                <w:lang w:val="zh-CN"/>
              </w:rPr>
            </w:pPr>
            <w:r>
              <w:rPr>
                <w:rFonts w:ascii="Arial" w:hAnsi="Arial" w:cs="Arial" w:hint="eastAsia"/>
                <w:sz w:val="20"/>
                <w:szCs w:val="20"/>
              </w:rPr>
              <w:t>高校质量与教学改革工程专项</w:t>
            </w:r>
          </w:p>
        </w:tc>
        <w:tc>
          <w:tcPr>
            <w:tcW w:w="955" w:type="pct"/>
            <w:tcBorders>
              <w:top w:val="single" w:sz="2" w:space="0" w:color="000000"/>
              <w:left w:val="single" w:sz="2" w:space="0" w:color="000000"/>
              <w:bottom w:val="single" w:sz="2" w:space="0" w:color="000000"/>
              <w:right w:val="single" w:sz="4"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Calibri" w:cs="宋体"/>
                <w:kern w:val="0"/>
                <w:sz w:val="20"/>
                <w:szCs w:val="20"/>
                <w:lang w:val="zh-CN"/>
              </w:rPr>
            </w:pPr>
            <w:r>
              <w:rPr>
                <w:rFonts w:ascii="宋体" w:cs="宋体"/>
                <w:kern w:val="0"/>
                <w:sz w:val="20"/>
                <w:szCs w:val="20"/>
                <w:lang w:val="zh-CN"/>
              </w:rPr>
              <w:t>36.5</w:t>
            </w:r>
          </w:p>
        </w:tc>
        <w:tc>
          <w:tcPr>
            <w:tcW w:w="892" w:type="pct"/>
            <w:tcBorders>
              <w:top w:val="single" w:sz="2" w:space="0" w:color="000000"/>
              <w:left w:val="single" w:sz="4" w:space="0" w:color="auto"/>
              <w:bottom w:val="single" w:sz="2" w:space="0" w:color="000000"/>
              <w:right w:val="single" w:sz="8" w:space="0" w:color="auto"/>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r>
      <w:tr w:rsidR="000D42BA">
        <w:trPr>
          <w:trHeight w:hRule="exact" w:val="454"/>
          <w:jc w:val="center"/>
        </w:trPr>
        <w:tc>
          <w:tcPr>
            <w:tcW w:w="852" w:type="pct"/>
            <w:vMerge/>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0D42BA"/>
        </w:tc>
        <w:tc>
          <w:tcPr>
            <w:tcW w:w="75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4"/>
              <w:jc w:val="center"/>
              <w:rPr>
                <w:rFonts w:ascii="宋体" w:eastAsia="宋体" w:hAnsi="Calibri" w:cs="宋体"/>
                <w:kern w:val="0"/>
                <w:sz w:val="20"/>
                <w:szCs w:val="20"/>
              </w:rPr>
            </w:pPr>
            <w:r>
              <w:rPr>
                <w:rFonts w:ascii="宋体" w:cs="宋体" w:hint="eastAsia"/>
                <w:kern w:val="0"/>
                <w:sz w:val="20"/>
                <w:szCs w:val="20"/>
              </w:rPr>
              <w:t>6</w:t>
            </w:r>
          </w:p>
        </w:tc>
        <w:tc>
          <w:tcPr>
            <w:tcW w:w="154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rPr>
                <w:rFonts w:ascii="Arial" w:eastAsia="宋体" w:hAnsi="Arial" w:cs="Arial"/>
                <w:sz w:val="20"/>
                <w:szCs w:val="20"/>
                <w:lang w:val="zh-CN"/>
              </w:rPr>
            </w:pPr>
            <w:r>
              <w:rPr>
                <w:rFonts w:ascii="Arial" w:hAnsi="Arial" w:cs="Arial" w:hint="eastAsia"/>
                <w:sz w:val="20"/>
                <w:szCs w:val="20"/>
              </w:rPr>
              <w:t>2019</w:t>
            </w:r>
            <w:r>
              <w:rPr>
                <w:rFonts w:ascii="Arial" w:hAnsi="Arial" w:cs="Arial" w:hint="eastAsia"/>
                <w:sz w:val="20"/>
                <w:szCs w:val="20"/>
              </w:rPr>
              <w:t>年安达组合专项</w:t>
            </w:r>
          </w:p>
        </w:tc>
        <w:tc>
          <w:tcPr>
            <w:tcW w:w="955" w:type="pct"/>
            <w:tcBorders>
              <w:top w:val="single" w:sz="2" w:space="0" w:color="000000"/>
              <w:left w:val="single" w:sz="2" w:space="0" w:color="000000"/>
              <w:bottom w:val="single" w:sz="2" w:space="0" w:color="000000"/>
              <w:right w:val="single" w:sz="4"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Calibri" w:cs="宋体"/>
                <w:kern w:val="0"/>
                <w:sz w:val="20"/>
                <w:szCs w:val="20"/>
                <w:lang w:val="zh-CN"/>
              </w:rPr>
            </w:pPr>
            <w:r>
              <w:rPr>
                <w:rFonts w:ascii="宋体" w:cs="宋体"/>
                <w:kern w:val="0"/>
                <w:sz w:val="20"/>
                <w:szCs w:val="20"/>
                <w:lang w:val="zh-CN"/>
              </w:rPr>
              <w:t>100</w:t>
            </w:r>
          </w:p>
        </w:tc>
        <w:tc>
          <w:tcPr>
            <w:tcW w:w="892" w:type="pct"/>
            <w:tcBorders>
              <w:top w:val="single" w:sz="2" w:space="0" w:color="000000"/>
              <w:left w:val="single" w:sz="4" w:space="0" w:color="auto"/>
              <w:bottom w:val="single" w:sz="2" w:space="0" w:color="000000"/>
              <w:right w:val="single" w:sz="8" w:space="0" w:color="auto"/>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r>
      <w:tr w:rsidR="000D42BA">
        <w:trPr>
          <w:trHeight w:hRule="exact" w:val="454"/>
          <w:jc w:val="center"/>
        </w:trPr>
        <w:tc>
          <w:tcPr>
            <w:tcW w:w="852" w:type="pct"/>
            <w:vMerge/>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0D42BA"/>
        </w:tc>
        <w:tc>
          <w:tcPr>
            <w:tcW w:w="75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4"/>
              <w:jc w:val="center"/>
              <w:rPr>
                <w:rFonts w:ascii="宋体" w:eastAsia="宋体" w:hAnsi="Calibri" w:cs="宋体"/>
                <w:kern w:val="0"/>
                <w:sz w:val="20"/>
                <w:szCs w:val="20"/>
              </w:rPr>
            </w:pPr>
            <w:r>
              <w:rPr>
                <w:rFonts w:ascii="宋体" w:cs="宋体" w:hint="eastAsia"/>
                <w:kern w:val="0"/>
                <w:sz w:val="20"/>
                <w:szCs w:val="20"/>
              </w:rPr>
              <w:t>7</w:t>
            </w:r>
          </w:p>
        </w:tc>
        <w:tc>
          <w:tcPr>
            <w:tcW w:w="154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rPr>
                <w:rFonts w:ascii="Arial" w:eastAsia="宋体" w:hAnsi="Arial" w:cs="Arial"/>
                <w:sz w:val="20"/>
                <w:szCs w:val="20"/>
                <w:lang w:val="zh-CN"/>
              </w:rPr>
            </w:pPr>
            <w:r>
              <w:rPr>
                <w:rFonts w:ascii="Arial" w:hAnsi="Arial" w:cs="Arial" w:hint="eastAsia"/>
                <w:sz w:val="20"/>
                <w:szCs w:val="20"/>
              </w:rPr>
              <w:t>2018</w:t>
            </w:r>
            <w:r>
              <w:rPr>
                <w:rFonts w:ascii="Arial" w:hAnsi="Arial" w:cs="Arial" w:hint="eastAsia"/>
                <w:sz w:val="20"/>
                <w:szCs w:val="20"/>
              </w:rPr>
              <w:t>年自治区级工业设计发展专项</w:t>
            </w:r>
          </w:p>
        </w:tc>
        <w:tc>
          <w:tcPr>
            <w:tcW w:w="955" w:type="pct"/>
            <w:tcBorders>
              <w:top w:val="single" w:sz="2" w:space="0" w:color="000000"/>
              <w:left w:val="single" w:sz="2" w:space="0" w:color="000000"/>
              <w:bottom w:val="single" w:sz="2" w:space="0" w:color="000000"/>
              <w:right w:val="single" w:sz="4"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Calibri" w:cs="宋体"/>
                <w:kern w:val="0"/>
                <w:sz w:val="20"/>
                <w:szCs w:val="20"/>
                <w:lang w:val="zh-CN"/>
              </w:rPr>
            </w:pPr>
            <w:r>
              <w:rPr>
                <w:rFonts w:ascii="宋体" w:cs="宋体"/>
                <w:kern w:val="0"/>
                <w:sz w:val="20"/>
                <w:szCs w:val="20"/>
                <w:lang w:val="zh-CN"/>
              </w:rPr>
              <w:t>50</w:t>
            </w:r>
          </w:p>
        </w:tc>
        <w:tc>
          <w:tcPr>
            <w:tcW w:w="892" w:type="pct"/>
            <w:tcBorders>
              <w:top w:val="single" w:sz="2" w:space="0" w:color="000000"/>
              <w:left w:val="single" w:sz="4" w:space="0" w:color="auto"/>
              <w:bottom w:val="single" w:sz="2" w:space="0" w:color="000000"/>
              <w:right w:val="single" w:sz="8" w:space="0" w:color="auto"/>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r>
      <w:tr w:rsidR="000D42BA">
        <w:trPr>
          <w:trHeight w:hRule="exact" w:val="454"/>
          <w:jc w:val="center"/>
        </w:trPr>
        <w:tc>
          <w:tcPr>
            <w:tcW w:w="852" w:type="pct"/>
            <w:vMerge/>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0D42BA"/>
        </w:tc>
        <w:tc>
          <w:tcPr>
            <w:tcW w:w="75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4"/>
              <w:jc w:val="center"/>
              <w:rPr>
                <w:rFonts w:ascii="宋体" w:eastAsia="宋体" w:hAnsi="Calibri" w:cs="宋体"/>
                <w:kern w:val="0"/>
                <w:sz w:val="20"/>
                <w:szCs w:val="20"/>
              </w:rPr>
            </w:pPr>
            <w:r>
              <w:rPr>
                <w:rFonts w:ascii="宋体" w:cs="宋体" w:hint="eastAsia"/>
                <w:kern w:val="0"/>
                <w:sz w:val="20"/>
                <w:szCs w:val="20"/>
              </w:rPr>
              <w:t>8</w:t>
            </w:r>
          </w:p>
        </w:tc>
        <w:tc>
          <w:tcPr>
            <w:tcW w:w="154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rPr>
                <w:rFonts w:ascii="Arial" w:eastAsia="宋体" w:hAnsi="Arial" w:cs="Arial"/>
                <w:sz w:val="20"/>
                <w:szCs w:val="20"/>
                <w:lang w:val="zh-CN"/>
              </w:rPr>
            </w:pPr>
            <w:r>
              <w:rPr>
                <w:rFonts w:ascii="Arial" w:hAnsi="Arial" w:cs="Arial" w:hint="eastAsia"/>
                <w:sz w:val="20"/>
                <w:szCs w:val="20"/>
              </w:rPr>
              <w:t>内蒙古</w:t>
            </w:r>
            <w:r>
              <w:rPr>
                <w:rFonts w:ascii="Arial" w:hAnsi="Arial" w:cs="Arial"/>
                <w:sz w:val="20"/>
                <w:szCs w:val="20"/>
              </w:rPr>
              <w:t>艺术学院设备购置</w:t>
            </w:r>
            <w:r>
              <w:rPr>
                <w:rFonts w:ascii="Arial" w:hAnsi="Arial" w:cs="Arial" w:hint="eastAsia"/>
                <w:sz w:val="20"/>
                <w:szCs w:val="20"/>
              </w:rPr>
              <w:t>专项</w:t>
            </w:r>
          </w:p>
        </w:tc>
        <w:tc>
          <w:tcPr>
            <w:tcW w:w="955" w:type="pct"/>
            <w:tcBorders>
              <w:top w:val="single" w:sz="2" w:space="0" w:color="000000"/>
              <w:left w:val="single" w:sz="2" w:space="0" w:color="000000"/>
              <w:bottom w:val="single" w:sz="2" w:space="0" w:color="000000"/>
              <w:right w:val="single" w:sz="4"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Calibri" w:cs="宋体"/>
                <w:kern w:val="0"/>
                <w:sz w:val="20"/>
                <w:szCs w:val="20"/>
                <w:lang w:val="zh-CN"/>
              </w:rPr>
            </w:pPr>
            <w:r>
              <w:rPr>
                <w:rFonts w:ascii="宋体" w:cs="宋体"/>
                <w:kern w:val="0"/>
                <w:sz w:val="20"/>
                <w:szCs w:val="20"/>
                <w:lang w:val="zh-CN"/>
              </w:rPr>
              <w:t>1356.8</w:t>
            </w:r>
          </w:p>
        </w:tc>
        <w:tc>
          <w:tcPr>
            <w:tcW w:w="892" w:type="pct"/>
            <w:tcBorders>
              <w:top w:val="single" w:sz="2" w:space="0" w:color="000000"/>
              <w:left w:val="single" w:sz="4" w:space="0" w:color="auto"/>
              <w:bottom w:val="single" w:sz="2" w:space="0" w:color="000000"/>
              <w:right w:val="single" w:sz="8" w:space="0" w:color="auto"/>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r>
      <w:tr w:rsidR="000D42BA">
        <w:trPr>
          <w:trHeight w:hRule="exact" w:val="454"/>
          <w:jc w:val="center"/>
        </w:trPr>
        <w:tc>
          <w:tcPr>
            <w:tcW w:w="852" w:type="pct"/>
            <w:vMerge/>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0D42BA"/>
        </w:tc>
        <w:tc>
          <w:tcPr>
            <w:tcW w:w="75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4"/>
              <w:jc w:val="center"/>
              <w:rPr>
                <w:rFonts w:ascii="宋体" w:eastAsia="宋体" w:hAnsi="Calibri" w:cs="宋体"/>
                <w:kern w:val="0"/>
                <w:sz w:val="20"/>
                <w:szCs w:val="20"/>
              </w:rPr>
            </w:pPr>
            <w:r>
              <w:rPr>
                <w:rFonts w:ascii="宋体" w:cs="宋体" w:hint="eastAsia"/>
                <w:kern w:val="0"/>
                <w:sz w:val="20"/>
                <w:szCs w:val="20"/>
              </w:rPr>
              <w:t>9</w:t>
            </w:r>
          </w:p>
        </w:tc>
        <w:tc>
          <w:tcPr>
            <w:tcW w:w="154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rPr>
                <w:rFonts w:ascii="Arial" w:eastAsia="宋体" w:hAnsi="Arial" w:cs="Arial"/>
                <w:sz w:val="20"/>
                <w:szCs w:val="20"/>
                <w:lang w:val="zh-CN"/>
              </w:rPr>
            </w:pPr>
            <w:r>
              <w:rPr>
                <w:rFonts w:ascii="Arial" w:hAnsi="Arial" w:cs="Arial" w:hint="eastAsia"/>
                <w:sz w:val="20"/>
                <w:szCs w:val="20"/>
              </w:rPr>
              <w:t>高等教育思想政治建设项目</w:t>
            </w:r>
          </w:p>
        </w:tc>
        <w:tc>
          <w:tcPr>
            <w:tcW w:w="955" w:type="pct"/>
            <w:tcBorders>
              <w:top w:val="single" w:sz="2" w:space="0" w:color="000000"/>
              <w:left w:val="single" w:sz="2" w:space="0" w:color="000000"/>
              <w:bottom w:val="single" w:sz="2" w:space="0" w:color="000000"/>
              <w:right w:val="single" w:sz="4"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Calibri" w:cs="宋体"/>
                <w:kern w:val="0"/>
                <w:sz w:val="20"/>
                <w:szCs w:val="20"/>
                <w:lang w:val="zh-CN"/>
              </w:rPr>
            </w:pPr>
            <w:r>
              <w:rPr>
                <w:rFonts w:ascii="宋体" w:cs="宋体"/>
                <w:kern w:val="0"/>
                <w:sz w:val="20"/>
                <w:szCs w:val="20"/>
                <w:lang w:val="zh-CN"/>
              </w:rPr>
              <w:t>25</w:t>
            </w:r>
          </w:p>
        </w:tc>
        <w:tc>
          <w:tcPr>
            <w:tcW w:w="892" w:type="pct"/>
            <w:tcBorders>
              <w:top w:val="single" w:sz="2" w:space="0" w:color="000000"/>
              <w:left w:val="single" w:sz="4" w:space="0" w:color="auto"/>
              <w:bottom w:val="single" w:sz="2" w:space="0" w:color="000000"/>
              <w:right w:val="single" w:sz="8" w:space="0" w:color="auto"/>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r>
      <w:tr w:rsidR="000D42BA">
        <w:trPr>
          <w:trHeight w:hRule="exact" w:val="454"/>
          <w:jc w:val="center"/>
        </w:trPr>
        <w:tc>
          <w:tcPr>
            <w:tcW w:w="852" w:type="pct"/>
            <w:vMerge/>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0D42BA"/>
        </w:tc>
        <w:tc>
          <w:tcPr>
            <w:tcW w:w="75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4"/>
              <w:jc w:val="center"/>
              <w:rPr>
                <w:rFonts w:ascii="宋体" w:eastAsia="宋体" w:hAnsi="Calibri" w:cs="宋体"/>
                <w:kern w:val="0"/>
                <w:sz w:val="20"/>
                <w:szCs w:val="20"/>
              </w:rPr>
            </w:pPr>
            <w:r>
              <w:rPr>
                <w:rFonts w:ascii="宋体" w:cs="宋体" w:hint="eastAsia"/>
                <w:kern w:val="0"/>
                <w:sz w:val="20"/>
                <w:szCs w:val="20"/>
                <w:lang w:val="zh-CN"/>
              </w:rPr>
              <w:t>1</w:t>
            </w:r>
            <w:r>
              <w:rPr>
                <w:rFonts w:ascii="宋体" w:cs="宋体" w:hint="eastAsia"/>
                <w:kern w:val="0"/>
                <w:sz w:val="20"/>
                <w:szCs w:val="20"/>
              </w:rPr>
              <w:t>0</w:t>
            </w:r>
          </w:p>
        </w:tc>
        <w:tc>
          <w:tcPr>
            <w:tcW w:w="154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rPr>
                <w:rFonts w:ascii="Arial" w:eastAsia="宋体" w:hAnsi="Arial" w:cs="Arial"/>
                <w:sz w:val="20"/>
                <w:szCs w:val="20"/>
                <w:lang w:val="zh-CN"/>
              </w:rPr>
            </w:pPr>
            <w:r>
              <w:rPr>
                <w:rFonts w:ascii="Arial" w:hAnsi="Arial" w:cs="Arial" w:hint="eastAsia"/>
                <w:sz w:val="20"/>
                <w:szCs w:val="20"/>
              </w:rPr>
              <w:t>2019</w:t>
            </w:r>
            <w:r>
              <w:rPr>
                <w:rFonts w:ascii="Arial" w:hAnsi="Arial" w:cs="Arial" w:hint="eastAsia"/>
                <w:sz w:val="20"/>
                <w:szCs w:val="20"/>
              </w:rPr>
              <w:t>年创新创业教育教师团队建设计划</w:t>
            </w:r>
          </w:p>
        </w:tc>
        <w:tc>
          <w:tcPr>
            <w:tcW w:w="955" w:type="pct"/>
            <w:tcBorders>
              <w:top w:val="single" w:sz="2" w:space="0" w:color="000000"/>
              <w:left w:val="single" w:sz="2" w:space="0" w:color="000000"/>
              <w:bottom w:val="single" w:sz="2" w:space="0" w:color="000000"/>
              <w:right w:val="single" w:sz="4"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Calibri" w:cs="宋体"/>
                <w:kern w:val="0"/>
                <w:sz w:val="20"/>
                <w:szCs w:val="20"/>
                <w:lang w:val="zh-CN"/>
              </w:rPr>
            </w:pPr>
            <w:r>
              <w:rPr>
                <w:rFonts w:ascii="宋体" w:cs="宋体"/>
                <w:kern w:val="0"/>
                <w:sz w:val="20"/>
                <w:szCs w:val="20"/>
                <w:lang w:val="zh-CN"/>
              </w:rPr>
              <w:t>50</w:t>
            </w:r>
          </w:p>
        </w:tc>
        <w:tc>
          <w:tcPr>
            <w:tcW w:w="892" w:type="pct"/>
            <w:tcBorders>
              <w:top w:val="single" w:sz="2" w:space="0" w:color="000000"/>
              <w:left w:val="single" w:sz="4" w:space="0" w:color="auto"/>
              <w:bottom w:val="single" w:sz="2" w:space="0" w:color="000000"/>
              <w:right w:val="single" w:sz="8" w:space="0" w:color="auto"/>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r>
      <w:tr w:rsidR="000D42BA">
        <w:trPr>
          <w:trHeight w:hRule="exact" w:val="454"/>
          <w:jc w:val="center"/>
        </w:trPr>
        <w:tc>
          <w:tcPr>
            <w:tcW w:w="852" w:type="pct"/>
            <w:vMerge/>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0D42BA"/>
        </w:tc>
        <w:tc>
          <w:tcPr>
            <w:tcW w:w="75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4"/>
              <w:jc w:val="center"/>
              <w:rPr>
                <w:rFonts w:ascii="宋体" w:eastAsia="宋体" w:hAnsi="Calibri" w:cs="宋体"/>
                <w:kern w:val="0"/>
                <w:sz w:val="20"/>
                <w:szCs w:val="20"/>
              </w:rPr>
            </w:pPr>
            <w:r>
              <w:rPr>
                <w:rFonts w:ascii="宋体" w:cs="宋体" w:hint="eastAsia"/>
                <w:kern w:val="0"/>
                <w:sz w:val="20"/>
                <w:szCs w:val="20"/>
                <w:lang w:val="zh-CN"/>
              </w:rPr>
              <w:t>1</w:t>
            </w:r>
            <w:r>
              <w:rPr>
                <w:rFonts w:ascii="宋体" w:cs="宋体" w:hint="eastAsia"/>
                <w:kern w:val="0"/>
                <w:sz w:val="20"/>
                <w:szCs w:val="20"/>
              </w:rPr>
              <w:t>1</w:t>
            </w:r>
          </w:p>
        </w:tc>
        <w:tc>
          <w:tcPr>
            <w:tcW w:w="154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rPr>
                <w:rFonts w:ascii="Arial" w:eastAsia="宋体" w:hAnsi="Arial" w:cs="Arial"/>
                <w:sz w:val="20"/>
                <w:szCs w:val="20"/>
                <w:lang w:val="zh-CN"/>
              </w:rPr>
            </w:pPr>
            <w:r>
              <w:rPr>
                <w:rFonts w:ascii="Arial" w:hAnsi="Arial" w:cs="Arial" w:hint="eastAsia"/>
                <w:sz w:val="20"/>
                <w:szCs w:val="20"/>
              </w:rPr>
              <w:t>高等教育专项</w:t>
            </w:r>
          </w:p>
        </w:tc>
        <w:tc>
          <w:tcPr>
            <w:tcW w:w="955" w:type="pct"/>
            <w:tcBorders>
              <w:top w:val="single" w:sz="2" w:space="0" w:color="000000"/>
              <w:left w:val="single" w:sz="2" w:space="0" w:color="000000"/>
              <w:bottom w:val="single" w:sz="2" w:space="0" w:color="000000"/>
              <w:right w:val="single" w:sz="4"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Calibri" w:cs="宋体"/>
                <w:kern w:val="0"/>
                <w:sz w:val="20"/>
                <w:szCs w:val="20"/>
                <w:lang w:val="zh-CN"/>
              </w:rPr>
            </w:pPr>
            <w:r>
              <w:rPr>
                <w:rFonts w:ascii="宋体" w:cs="宋体"/>
                <w:kern w:val="0"/>
                <w:sz w:val="20"/>
                <w:szCs w:val="20"/>
                <w:lang w:val="zh-CN"/>
              </w:rPr>
              <w:t>944</w:t>
            </w:r>
          </w:p>
        </w:tc>
        <w:tc>
          <w:tcPr>
            <w:tcW w:w="892" w:type="pct"/>
            <w:tcBorders>
              <w:top w:val="single" w:sz="2" w:space="0" w:color="000000"/>
              <w:left w:val="single" w:sz="4" w:space="0" w:color="auto"/>
              <w:bottom w:val="single" w:sz="2" w:space="0" w:color="000000"/>
              <w:right w:val="single" w:sz="8" w:space="0" w:color="auto"/>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r>
      <w:tr w:rsidR="000D42BA">
        <w:trPr>
          <w:trHeight w:hRule="exact" w:val="479"/>
          <w:jc w:val="center"/>
        </w:trPr>
        <w:tc>
          <w:tcPr>
            <w:tcW w:w="852" w:type="pct"/>
            <w:vMerge/>
            <w:tcBorders>
              <w:top w:val="single" w:sz="2" w:space="0" w:color="000000"/>
              <w:left w:val="single" w:sz="8" w:space="0" w:color="auto"/>
              <w:bottom w:val="single" w:sz="8" w:space="0" w:color="auto"/>
              <w:right w:val="single" w:sz="2" w:space="0" w:color="000000"/>
            </w:tcBorders>
            <w:shd w:val="clear" w:color="000000" w:fill="FFFFFF"/>
            <w:vAlign w:val="center"/>
          </w:tcPr>
          <w:p w:rsidR="000D42BA" w:rsidRDefault="000D42BA"/>
        </w:tc>
        <w:tc>
          <w:tcPr>
            <w:tcW w:w="751"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ind w:left="9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合计（万元）</w:t>
            </w:r>
          </w:p>
        </w:tc>
        <w:tc>
          <w:tcPr>
            <w:tcW w:w="2504" w:type="pct"/>
            <w:gridSpan w:val="2"/>
            <w:tcBorders>
              <w:top w:val="single" w:sz="2" w:space="0" w:color="000000"/>
              <w:left w:val="single" w:sz="2" w:space="0" w:color="000000"/>
              <w:bottom w:val="single" w:sz="8" w:space="0" w:color="auto"/>
              <w:right w:val="single" w:sz="4"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cs="宋体"/>
                <w:kern w:val="0"/>
                <w:sz w:val="20"/>
                <w:szCs w:val="20"/>
                <w:lang w:val="zh-CN"/>
              </w:rPr>
              <w:t>3081.3</w:t>
            </w:r>
          </w:p>
        </w:tc>
        <w:tc>
          <w:tcPr>
            <w:tcW w:w="892" w:type="pct"/>
            <w:tcBorders>
              <w:top w:val="single" w:sz="2" w:space="0" w:color="000000"/>
              <w:left w:val="single" w:sz="4" w:space="0" w:color="auto"/>
              <w:bottom w:val="single" w:sz="8" w:space="0" w:color="auto"/>
              <w:right w:val="single" w:sz="8" w:space="0" w:color="auto"/>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r>
    </w:tbl>
    <w:p w:rsidR="000D42BA" w:rsidRDefault="00CC5CD1">
      <w:pPr>
        <w:autoSpaceDE w:val="0"/>
        <w:autoSpaceDN w:val="0"/>
        <w:adjustRightInd w:val="0"/>
        <w:spacing w:beforeLines="100" w:before="240"/>
        <w:ind w:firstLineChars="100" w:firstLine="241"/>
        <w:rPr>
          <w:rFonts w:ascii="宋体" w:cs="宋体"/>
          <w:b/>
          <w:bCs/>
          <w:kern w:val="0"/>
          <w:sz w:val="20"/>
          <w:szCs w:val="20"/>
          <w:lang w:val="zh-CN"/>
        </w:rPr>
      </w:pPr>
      <w:r>
        <w:rPr>
          <w:rFonts w:ascii="宋体" w:cs="宋体" w:hint="eastAsia"/>
          <w:b/>
          <w:bCs/>
          <w:kern w:val="0"/>
          <w:sz w:val="24"/>
          <w:szCs w:val="20"/>
          <w:lang w:val="zh-CN"/>
        </w:rPr>
        <w:t>十、本科实验、实习经费</w:t>
      </w:r>
    </w:p>
    <w:tbl>
      <w:tblPr>
        <w:tblW w:w="5137" w:type="pct"/>
        <w:jc w:val="center"/>
        <w:tblLook w:val="04A0" w:firstRow="1" w:lastRow="0" w:firstColumn="1" w:lastColumn="0" w:noHBand="0" w:noVBand="1"/>
      </w:tblPr>
      <w:tblGrid>
        <w:gridCol w:w="1738"/>
        <w:gridCol w:w="2034"/>
        <w:gridCol w:w="2212"/>
        <w:gridCol w:w="2233"/>
        <w:gridCol w:w="2307"/>
        <w:gridCol w:w="2767"/>
      </w:tblGrid>
      <w:tr w:rsidR="000D42BA">
        <w:trPr>
          <w:trHeight w:hRule="exact" w:val="624"/>
          <w:jc w:val="center"/>
        </w:trPr>
        <w:tc>
          <w:tcPr>
            <w:tcW w:w="654" w:type="pct"/>
            <w:tcBorders>
              <w:top w:val="single" w:sz="8" w:space="0" w:color="auto"/>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rPr>
              <w:t>年  度</w:t>
            </w:r>
          </w:p>
        </w:tc>
        <w:tc>
          <w:tcPr>
            <w:tcW w:w="765"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本科生数</w:t>
            </w:r>
          </w:p>
        </w:tc>
        <w:tc>
          <w:tcPr>
            <w:tcW w:w="832"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本科实验经费（万元）</w:t>
            </w:r>
          </w:p>
        </w:tc>
        <w:tc>
          <w:tcPr>
            <w:tcW w:w="839"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生均本科实验经费（元）</w:t>
            </w:r>
          </w:p>
        </w:tc>
        <w:tc>
          <w:tcPr>
            <w:tcW w:w="867"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本科实习经费（万元）</w:t>
            </w:r>
          </w:p>
        </w:tc>
        <w:tc>
          <w:tcPr>
            <w:tcW w:w="1040"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生均本科实习经费（元）</w:t>
            </w:r>
          </w:p>
        </w:tc>
      </w:tr>
      <w:tr w:rsidR="000D42BA">
        <w:trPr>
          <w:trHeight w:hRule="exact" w:val="454"/>
          <w:jc w:val="center"/>
        </w:trPr>
        <w:tc>
          <w:tcPr>
            <w:tcW w:w="654" w:type="pct"/>
            <w:tcBorders>
              <w:top w:val="single" w:sz="2" w:space="0" w:color="000000"/>
              <w:left w:val="single" w:sz="8" w:space="0" w:color="auto"/>
              <w:bottom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hint="eastAsia"/>
                <w:kern w:val="0"/>
                <w:sz w:val="20"/>
                <w:szCs w:val="20"/>
                <w:lang w:val="zh-CN"/>
              </w:rPr>
              <w:t>2019</w:t>
            </w:r>
          </w:p>
        </w:tc>
        <w:tc>
          <w:tcPr>
            <w:tcW w:w="765"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hint="eastAsia"/>
                <w:kern w:val="0"/>
                <w:sz w:val="20"/>
                <w:szCs w:val="20"/>
                <w:lang w:val="zh-CN"/>
              </w:rPr>
              <w:t>4098</w:t>
            </w:r>
          </w:p>
        </w:tc>
        <w:tc>
          <w:tcPr>
            <w:tcW w:w="832"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kern w:val="0"/>
                <w:sz w:val="20"/>
                <w:szCs w:val="20"/>
                <w:lang w:val="zh-CN"/>
              </w:rPr>
              <w:t>818.13</w:t>
            </w:r>
          </w:p>
        </w:tc>
        <w:tc>
          <w:tcPr>
            <w:tcW w:w="839"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kern w:val="0"/>
                <w:sz w:val="20"/>
                <w:szCs w:val="20"/>
                <w:lang w:val="zh-CN"/>
              </w:rPr>
              <w:t>1996.41</w:t>
            </w:r>
          </w:p>
        </w:tc>
        <w:tc>
          <w:tcPr>
            <w:tcW w:w="867"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hint="eastAsia"/>
                <w:kern w:val="0"/>
                <w:sz w:val="20"/>
                <w:szCs w:val="20"/>
                <w:lang w:val="zh-CN"/>
              </w:rPr>
              <w:t>90</w:t>
            </w:r>
            <w:r>
              <w:rPr>
                <w:rFonts w:ascii="宋体" w:cs="宋体"/>
                <w:kern w:val="0"/>
                <w:sz w:val="20"/>
                <w:szCs w:val="20"/>
                <w:lang w:val="zh-CN"/>
              </w:rPr>
              <w:t>.</w:t>
            </w:r>
            <w:r>
              <w:rPr>
                <w:rFonts w:ascii="宋体" w:cs="宋体" w:hint="eastAsia"/>
                <w:kern w:val="0"/>
                <w:sz w:val="20"/>
                <w:szCs w:val="20"/>
                <w:lang w:val="zh-CN"/>
              </w:rPr>
              <w:t>69</w:t>
            </w:r>
          </w:p>
        </w:tc>
        <w:tc>
          <w:tcPr>
            <w:tcW w:w="1040"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Calibri" w:cs="宋体"/>
                <w:kern w:val="0"/>
                <w:sz w:val="20"/>
                <w:szCs w:val="20"/>
                <w:lang w:val="zh-CN"/>
              </w:rPr>
            </w:pPr>
            <w:r>
              <w:rPr>
                <w:rFonts w:ascii="宋体" w:cs="宋体" w:hint="eastAsia"/>
                <w:kern w:val="0"/>
                <w:sz w:val="20"/>
                <w:szCs w:val="20"/>
                <w:lang w:val="zh-CN"/>
              </w:rPr>
              <w:t>221.30</w:t>
            </w:r>
          </w:p>
        </w:tc>
      </w:tr>
    </w:tbl>
    <w:p w:rsidR="000D42BA" w:rsidRDefault="00CC5CD1">
      <w:pPr>
        <w:autoSpaceDE w:val="0"/>
        <w:autoSpaceDN w:val="0"/>
        <w:adjustRightInd w:val="0"/>
        <w:spacing w:beforeLines="100" w:before="240"/>
        <w:ind w:firstLineChars="100" w:firstLine="241"/>
        <w:rPr>
          <w:rFonts w:ascii="宋体" w:cs="宋体"/>
          <w:b/>
          <w:bCs/>
          <w:kern w:val="0"/>
          <w:szCs w:val="20"/>
          <w:lang w:val="zh-CN"/>
        </w:rPr>
      </w:pPr>
      <w:r>
        <w:rPr>
          <w:rFonts w:ascii="宋体" w:cs="宋体" w:hint="eastAsia"/>
          <w:b/>
          <w:bCs/>
          <w:kern w:val="0"/>
          <w:sz w:val="24"/>
          <w:szCs w:val="20"/>
          <w:lang w:val="zh-CN"/>
        </w:rPr>
        <w:t>十一、主讲本科课程的教授占教授总数的比例</w:t>
      </w:r>
      <w:r>
        <w:rPr>
          <w:rFonts w:ascii="宋体" w:cs="宋体" w:hint="eastAsia"/>
          <w:b/>
          <w:kern w:val="0"/>
          <w:szCs w:val="20"/>
          <w:lang w:val="zh-CN"/>
        </w:rPr>
        <w:t>（不含副教授、外聘教授）</w:t>
      </w:r>
    </w:p>
    <w:p w:rsidR="000D42BA" w:rsidRPr="000E05CB" w:rsidRDefault="00CC5CD1">
      <w:pPr>
        <w:autoSpaceDE w:val="0"/>
        <w:autoSpaceDN w:val="0"/>
        <w:adjustRightInd w:val="0"/>
        <w:spacing w:beforeLines="100" w:before="240"/>
        <w:ind w:leftChars="100" w:left="210"/>
        <w:rPr>
          <w:rFonts w:ascii="宋体" w:cs="宋体"/>
          <w:kern w:val="0"/>
          <w:sz w:val="24"/>
        </w:rPr>
      </w:pPr>
      <w:r w:rsidRPr="000E05CB">
        <w:rPr>
          <w:rFonts w:ascii="宋体" w:cs="宋体" w:hint="eastAsia"/>
          <w:kern w:val="0"/>
          <w:sz w:val="24"/>
        </w:rPr>
        <w:t>1.整体情况</w:t>
      </w:r>
    </w:p>
    <w:tbl>
      <w:tblPr>
        <w:tblW w:w="5199" w:type="pct"/>
        <w:jc w:val="center"/>
        <w:tblCellMar>
          <w:left w:w="0" w:type="dxa"/>
          <w:right w:w="0" w:type="dxa"/>
        </w:tblCellMar>
        <w:tblLook w:val="04A0" w:firstRow="1" w:lastRow="0" w:firstColumn="1" w:lastColumn="0" w:noHBand="0" w:noVBand="1"/>
      </w:tblPr>
      <w:tblGrid>
        <w:gridCol w:w="2351"/>
        <w:gridCol w:w="3253"/>
        <w:gridCol w:w="2495"/>
        <w:gridCol w:w="2492"/>
        <w:gridCol w:w="2657"/>
      </w:tblGrid>
      <w:tr w:rsidR="000D42BA">
        <w:trPr>
          <w:trHeight w:hRule="exact" w:val="510"/>
          <w:jc w:val="center"/>
        </w:trPr>
        <w:tc>
          <w:tcPr>
            <w:tcW w:w="887" w:type="pct"/>
            <w:tcBorders>
              <w:top w:val="single" w:sz="8" w:space="0" w:color="auto"/>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rPr>
              <w:t>学  年</w:t>
            </w:r>
          </w:p>
        </w:tc>
        <w:tc>
          <w:tcPr>
            <w:tcW w:w="1227"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教授总数</w:t>
            </w:r>
          </w:p>
        </w:tc>
        <w:tc>
          <w:tcPr>
            <w:tcW w:w="941"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教授应授课人数</w:t>
            </w:r>
          </w:p>
        </w:tc>
        <w:tc>
          <w:tcPr>
            <w:tcW w:w="940"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教授实际授课人数</w:t>
            </w:r>
          </w:p>
        </w:tc>
        <w:tc>
          <w:tcPr>
            <w:tcW w:w="1002"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所占比例（%）</w:t>
            </w:r>
          </w:p>
        </w:tc>
      </w:tr>
      <w:tr w:rsidR="000D42BA">
        <w:trPr>
          <w:trHeight w:hRule="exact" w:val="454"/>
          <w:jc w:val="center"/>
        </w:trPr>
        <w:tc>
          <w:tcPr>
            <w:tcW w:w="887" w:type="pct"/>
            <w:tcBorders>
              <w:top w:val="single" w:sz="2" w:space="0" w:color="000000"/>
              <w:left w:val="single" w:sz="8" w:space="0" w:color="auto"/>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2019-2020</w:t>
            </w:r>
          </w:p>
        </w:tc>
        <w:tc>
          <w:tcPr>
            <w:tcW w:w="1227"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0661C2">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47</w:t>
            </w:r>
          </w:p>
        </w:tc>
        <w:tc>
          <w:tcPr>
            <w:tcW w:w="941"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0661C2">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46</w:t>
            </w:r>
          </w:p>
        </w:tc>
        <w:tc>
          <w:tcPr>
            <w:tcW w:w="940"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45</w:t>
            </w:r>
          </w:p>
        </w:tc>
        <w:tc>
          <w:tcPr>
            <w:tcW w:w="1002"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0661C2">
            <w:pPr>
              <w:widowControl/>
              <w:jc w:val="center"/>
              <w:textAlignment w:val="center"/>
              <w:rPr>
                <w:rFonts w:ascii="宋体" w:eastAsia="宋体" w:hAnsi="Calibri" w:cs="宋体"/>
                <w:kern w:val="0"/>
                <w:sz w:val="20"/>
                <w:szCs w:val="20"/>
                <w:lang w:val="zh-CN"/>
              </w:rPr>
            </w:pPr>
            <w:r>
              <w:rPr>
                <w:rFonts w:ascii="宋体" w:eastAsia="宋体" w:hAnsi="宋体" w:cs="宋体"/>
                <w:color w:val="000000"/>
                <w:kern w:val="0"/>
                <w:sz w:val="20"/>
                <w:szCs w:val="20"/>
                <w:lang w:bidi="ar"/>
              </w:rPr>
              <w:t>95.74</w:t>
            </w:r>
            <w:r>
              <w:rPr>
                <w:rFonts w:ascii="宋体" w:eastAsia="宋体" w:hAnsi="宋体" w:cs="宋体" w:hint="eastAsia"/>
                <w:color w:val="000000"/>
                <w:kern w:val="0"/>
                <w:sz w:val="20"/>
                <w:szCs w:val="20"/>
                <w:lang w:bidi="ar"/>
              </w:rPr>
              <w:t>%</w:t>
            </w:r>
          </w:p>
        </w:tc>
      </w:tr>
    </w:tbl>
    <w:p w:rsidR="000D42BA" w:rsidRPr="000E05CB" w:rsidRDefault="00CC5CD1">
      <w:pPr>
        <w:tabs>
          <w:tab w:val="left" w:pos="312"/>
        </w:tabs>
        <w:autoSpaceDE w:val="0"/>
        <w:autoSpaceDN w:val="0"/>
        <w:adjustRightInd w:val="0"/>
        <w:spacing w:beforeLines="100" w:before="240"/>
        <w:ind w:left="210"/>
        <w:rPr>
          <w:rFonts w:ascii="宋体" w:cs="宋体"/>
          <w:kern w:val="0"/>
          <w:sz w:val="24"/>
          <w:szCs w:val="21"/>
        </w:rPr>
      </w:pPr>
      <w:r w:rsidRPr="000E05CB">
        <w:rPr>
          <w:rFonts w:ascii="宋体" w:cs="宋体" w:hint="eastAsia"/>
          <w:kern w:val="0"/>
          <w:sz w:val="24"/>
          <w:szCs w:val="21"/>
        </w:rPr>
        <w:t>2</w:t>
      </w:r>
      <w:r w:rsidRPr="000E05CB">
        <w:rPr>
          <w:rFonts w:ascii="宋体" w:cs="宋体"/>
          <w:kern w:val="0"/>
          <w:sz w:val="24"/>
          <w:szCs w:val="21"/>
        </w:rPr>
        <w:t>.</w:t>
      </w:r>
      <w:r w:rsidRPr="000E05CB">
        <w:rPr>
          <w:rFonts w:ascii="宋体" w:cs="宋体" w:hint="eastAsia"/>
          <w:kern w:val="0"/>
          <w:sz w:val="24"/>
          <w:szCs w:val="21"/>
        </w:rPr>
        <w:t>分专业情况</w:t>
      </w:r>
    </w:p>
    <w:tbl>
      <w:tblPr>
        <w:tblW w:w="5111" w:type="pct"/>
        <w:jc w:val="center"/>
        <w:tblLook w:val="04A0" w:firstRow="1" w:lastRow="0" w:firstColumn="1" w:lastColumn="0" w:noHBand="0" w:noVBand="1"/>
      </w:tblPr>
      <w:tblGrid>
        <w:gridCol w:w="1292"/>
        <w:gridCol w:w="2136"/>
        <w:gridCol w:w="2276"/>
        <w:gridCol w:w="1771"/>
        <w:gridCol w:w="1742"/>
        <w:gridCol w:w="1743"/>
        <w:gridCol w:w="2264"/>
      </w:tblGrid>
      <w:tr w:rsidR="000D42BA">
        <w:trPr>
          <w:trHeight w:hRule="exact" w:val="510"/>
          <w:jc w:val="center"/>
        </w:trPr>
        <w:tc>
          <w:tcPr>
            <w:tcW w:w="489" w:type="pct"/>
            <w:tcBorders>
              <w:top w:val="single" w:sz="8" w:space="0" w:color="auto"/>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rPr>
              <w:t>序 号</w:t>
            </w:r>
          </w:p>
        </w:tc>
        <w:tc>
          <w:tcPr>
            <w:tcW w:w="807"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专业代码</w:t>
            </w:r>
            <w:r>
              <w:rPr>
                <w:rFonts w:ascii="宋体" w:cs="宋体" w:hint="eastAsia"/>
                <w:b/>
                <w:bCs/>
                <w:kern w:val="0"/>
                <w:sz w:val="20"/>
                <w:szCs w:val="20"/>
              </w:rPr>
              <w:t>/专业大类</w:t>
            </w:r>
          </w:p>
        </w:tc>
        <w:tc>
          <w:tcPr>
            <w:tcW w:w="860"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专业名称</w:t>
            </w:r>
          </w:p>
        </w:tc>
        <w:tc>
          <w:tcPr>
            <w:tcW w:w="669"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教授总数</w:t>
            </w:r>
          </w:p>
        </w:tc>
        <w:tc>
          <w:tcPr>
            <w:tcW w:w="658"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教授应授课人数</w:t>
            </w:r>
          </w:p>
        </w:tc>
        <w:tc>
          <w:tcPr>
            <w:tcW w:w="658"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教授实际授课人数</w:t>
            </w:r>
          </w:p>
        </w:tc>
        <w:tc>
          <w:tcPr>
            <w:tcW w:w="855"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所占比例（%）</w:t>
            </w: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120210</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文化产业管理</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100%</w:t>
            </w: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130101</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艺术史论</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0661C2">
            <w:pPr>
              <w:widowControl/>
              <w:jc w:val="center"/>
              <w:textAlignment w:val="center"/>
              <w:rPr>
                <w:rFonts w:ascii="宋体" w:eastAsia="宋体" w:hAnsi="Calibri" w:cs="宋体"/>
                <w:kern w:val="0"/>
                <w:sz w:val="20"/>
                <w:szCs w:val="20"/>
                <w:lang w:val="zh-CN"/>
              </w:rPr>
            </w:pPr>
            <w:r w:rsidRPr="00574D15">
              <w:rPr>
                <w:rFonts w:ascii="宋体" w:eastAsia="宋体" w:hAnsi="宋体" w:cs="宋体"/>
                <w:color w:val="000000"/>
                <w:kern w:val="0"/>
                <w:sz w:val="20"/>
                <w:szCs w:val="20"/>
                <w:lang w:bidi="ar"/>
              </w:rPr>
              <w:t>3</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661C2">
            <w:pPr>
              <w:widowControl/>
              <w:jc w:val="center"/>
              <w:textAlignment w:val="center"/>
              <w:rPr>
                <w:rFonts w:ascii="宋体" w:eastAsia="宋体" w:hAnsi="Calibri" w:cs="宋体"/>
                <w:kern w:val="0"/>
                <w:sz w:val="20"/>
                <w:szCs w:val="20"/>
                <w:lang w:val="zh-CN"/>
              </w:rPr>
            </w:pPr>
            <w:r w:rsidRPr="00574D15">
              <w:rPr>
                <w:rFonts w:ascii="宋体" w:eastAsia="宋体" w:hAnsi="宋体" w:cs="宋体"/>
                <w:color w:val="000000"/>
                <w:kern w:val="0"/>
                <w:sz w:val="20"/>
                <w:szCs w:val="20"/>
                <w:lang w:bidi="ar"/>
              </w:rPr>
              <w:t>3</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661C2">
            <w:pPr>
              <w:widowControl/>
              <w:jc w:val="center"/>
              <w:textAlignment w:val="center"/>
              <w:rPr>
                <w:rFonts w:ascii="宋体" w:eastAsia="宋体" w:hAnsi="Calibri" w:cs="宋体"/>
                <w:kern w:val="0"/>
                <w:sz w:val="20"/>
                <w:szCs w:val="20"/>
                <w:lang w:val="zh-CN"/>
              </w:rPr>
            </w:pPr>
            <w:r w:rsidRPr="00574D15">
              <w:rPr>
                <w:rFonts w:ascii="宋体" w:eastAsia="宋体" w:hAnsi="宋体" w:cs="宋体"/>
                <w:color w:val="000000"/>
                <w:kern w:val="0"/>
                <w:sz w:val="20"/>
                <w:szCs w:val="20"/>
                <w:lang w:bidi="ar"/>
              </w:rPr>
              <w:t>3</w:t>
            </w: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100%</w:t>
            </w: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3</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130201</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音乐表演</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0661C2">
            <w:pPr>
              <w:widowControl/>
              <w:jc w:val="center"/>
              <w:textAlignment w:val="center"/>
              <w:rPr>
                <w:rFonts w:ascii="宋体" w:eastAsia="宋体" w:hAnsi="Calibri" w:cs="宋体"/>
                <w:kern w:val="0"/>
                <w:sz w:val="20"/>
                <w:szCs w:val="20"/>
                <w:lang w:val="zh-CN"/>
              </w:rPr>
            </w:pPr>
            <w:r w:rsidRPr="00574D15">
              <w:rPr>
                <w:rFonts w:ascii="宋体" w:eastAsia="宋体" w:hAnsi="宋体" w:cs="宋体"/>
                <w:color w:val="000000"/>
                <w:kern w:val="0"/>
                <w:sz w:val="20"/>
                <w:szCs w:val="20"/>
                <w:lang w:bidi="ar"/>
              </w:rPr>
              <w:t>20</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661C2">
            <w:pPr>
              <w:widowControl/>
              <w:jc w:val="center"/>
              <w:textAlignment w:val="center"/>
              <w:rPr>
                <w:rFonts w:ascii="宋体" w:eastAsia="宋体" w:hAnsi="Calibri" w:cs="宋体"/>
                <w:kern w:val="0"/>
                <w:sz w:val="20"/>
                <w:szCs w:val="20"/>
                <w:lang w:val="zh-CN"/>
              </w:rPr>
            </w:pPr>
            <w:r w:rsidRPr="00574D15">
              <w:rPr>
                <w:rFonts w:ascii="宋体" w:eastAsia="宋体" w:hAnsi="宋体" w:cs="宋体"/>
                <w:color w:val="000000"/>
                <w:kern w:val="0"/>
                <w:sz w:val="20"/>
                <w:szCs w:val="20"/>
                <w:lang w:bidi="ar"/>
              </w:rPr>
              <w:t>20</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661C2">
            <w:pPr>
              <w:widowControl/>
              <w:jc w:val="center"/>
              <w:textAlignment w:val="center"/>
              <w:rPr>
                <w:rFonts w:ascii="宋体" w:eastAsia="宋体" w:hAnsi="Calibri" w:cs="宋体"/>
                <w:kern w:val="0"/>
                <w:sz w:val="20"/>
                <w:szCs w:val="20"/>
                <w:lang w:val="zh-CN"/>
              </w:rPr>
            </w:pPr>
            <w:r w:rsidRPr="00574D15">
              <w:rPr>
                <w:rFonts w:ascii="宋体" w:eastAsia="宋体" w:hAnsi="宋体" w:cs="宋体"/>
                <w:color w:val="000000"/>
                <w:kern w:val="0"/>
                <w:sz w:val="20"/>
                <w:szCs w:val="20"/>
                <w:lang w:bidi="ar"/>
              </w:rPr>
              <w:t>20</w:t>
            </w: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100%</w:t>
            </w: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4</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130202</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音乐学</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100%</w:t>
            </w: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5</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130203</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作曲与作曲技术理论</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100%</w:t>
            </w: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6</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130204</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舞蹈表演</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574D15">
            <w:pPr>
              <w:widowControl/>
              <w:jc w:val="center"/>
              <w:textAlignment w:val="center"/>
              <w:rPr>
                <w:rFonts w:ascii="宋体" w:eastAsia="宋体" w:hAnsi="Calibri" w:cs="宋体"/>
                <w:kern w:val="0"/>
                <w:sz w:val="20"/>
                <w:szCs w:val="20"/>
                <w:lang w:val="zh-CN"/>
              </w:rPr>
            </w:pPr>
            <w:r w:rsidRPr="00574D15">
              <w:rPr>
                <w:rFonts w:ascii="宋体" w:eastAsia="宋体" w:hAnsi="宋体" w:cs="宋体"/>
                <w:color w:val="000000"/>
                <w:kern w:val="0"/>
                <w:sz w:val="20"/>
                <w:szCs w:val="20"/>
                <w:lang w:bidi="ar"/>
              </w:rPr>
              <w:t>2</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574D15">
            <w:pPr>
              <w:widowControl/>
              <w:jc w:val="center"/>
              <w:textAlignment w:val="center"/>
              <w:rPr>
                <w:rFonts w:ascii="宋体" w:eastAsia="宋体" w:hAnsi="Calibri" w:cs="宋体"/>
                <w:kern w:val="0"/>
                <w:sz w:val="20"/>
                <w:szCs w:val="20"/>
                <w:lang w:val="zh-CN"/>
              </w:rPr>
            </w:pPr>
            <w:r w:rsidRPr="00574D15">
              <w:rPr>
                <w:rFonts w:ascii="宋体" w:eastAsia="宋体" w:hAnsi="宋体" w:cs="宋体"/>
                <w:color w:val="000000"/>
                <w:kern w:val="0"/>
                <w:sz w:val="20"/>
                <w:szCs w:val="20"/>
                <w:lang w:bidi="ar"/>
              </w:rPr>
              <w:t>2</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574D15">
            <w:pPr>
              <w:widowControl/>
              <w:jc w:val="center"/>
              <w:textAlignment w:val="center"/>
              <w:rPr>
                <w:rFonts w:ascii="宋体" w:eastAsia="宋体" w:hAnsi="Calibri" w:cs="宋体"/>
                <w:kern w:val="0"/>
                <w:sz w:val="20"/>
                <w:szCs w:val="20"/>
                <w:lang w:val="zh-CN"/>
              </w:rPr>
            </w:pPr>
            <w:r w:rsidRPr="00574D15">
              <w:rPr>
                <w:rFonts w:ascii="宋体" w:eastAsia="宋体" w:hAnsi="宋体" w:cs="宋体"/>
                <w:color w:val="000000"/>
                <w:kern w:val="0"/>
                <w:sz w:val="20"/>
                <w:szCs w:val="20"/>
                <w:lang w:bidi="ar"/>
              </w:rPr>
              <w:t>50</w:t>
            </w:r>
            <w:r w:rsidR="00CC5CD1" w:rsidRPr="00574D15">
              <w:rPr>
                <w:rFonts w:ascii="宋体" w:eastAsia="宋体" w:hAnsi="宋体" w:cs="宋体" w:hint="eastAsia"/>
                <w:color w:val="000000"/>
                <w:kern w:val="0"/>
                <w:sz w:val="20"/>
                <w:szCs w:val="20"/>
                <w:lang w:bidi="ar"/>
              </w:rPr>
              <w:t>%</w:t>
            </w: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7</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130205</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舞蹈学</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8</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130206</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舞蹈编导</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0</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0</w:t>
            </w: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574D15">
            <w:pPr>
              <w:jc w:val="center"/>
              <w:rPr>
                <w:rFonts w:ascii="宋体" w:eastAsia="宋体" w:hAnsi="Calibri" w:cs="宋体"/>
                <w:kern w:val="0"/>
                <w:sz w:val="20"/>
                <w:szCs w:val="20"/>
                <w:lang w:val="zh-CN"/>
              </w:rPr>
            </w:pPr>
            <w:r w:rsidRPr="00574D15">
              <w:rPr>
                <w:rFonts w:ascii="宋体" w:eastAsia="宋体" w:hAnsi="Calibri" w:cs="宋体" w:hint="eastAsia"/>
                <w:kern w:val="0"/>
                <w:sz w:val="20"/>
                <w:szCs w:val="20"/>
                <w:lang w:val="zh-CN"/>
              </w:rPr>
              <w:t>0</w:t>
            </w: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9</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130401</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美术学</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10</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130402</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绘画</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4</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4</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4</w:t>
            </w: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100%</w:t>
            </w: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11</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130505</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服装与服饰设计</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3</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3</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3</w:t>
            </w: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100%</w:t>
            </w: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12</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130301</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表演</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3</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3</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3</w:t>
            </w: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100%</w:t>
            </w: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130304</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戏剧影视文学</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14</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130305</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广播电视编导</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15</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130309</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播音与主持艺术</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16</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130310</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动画</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2</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2</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2</w:t>
            </w: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100%</w:t>
            </w: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17</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130403</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雕塑</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18</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130406T</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中国画</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100%</w:t>
            </w: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19</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130501</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艺术设计学</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2</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2</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2</w:t>
            </w: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100%</w:t>
            </w: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20</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130502</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视觉传达设计</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w:t>
            </w: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100%</w:t>
            </w: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21</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130503</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环境设计</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22</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130504</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产品设计</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0D42BA">
            <w:pPr>
              <w:jc w:val="center"/>
              <w:rPr>
                <w:rFonts w:ascii="宋体" w:eastAsia="宋体" w:hAnsi="Calibri" w:cs="宋体"/>
                <w:kern w:val="0"/>
                <w:sz w:val="20"/>
                <w:szCs w:val="20"/>
                <w:lang w:val="zh-CN"/>
              </w:rPr>
            </w:pPr>
          </w:p>
        </w:tc>
      </w:tr>
      <w:tr w:rsidR="000D42BA">
        <w:trPr>
          <w:trHeight w:hRule="exact" w:val="454"/>
          <w:jc w:val="center"/>
        </w:trPr>
        <w:tc>
          <w:tcPr>
            <w:tcW w:w="48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23</w:t>
            </w:r>
          </w:p>
        </w:tc>
        <w:tc>
          <w:tcPr>
            <w:tcW w:w="80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130506</w:t>
            </w:r>
          </w:p>
        </w:tc>
        <w:tc>
          <w:tcPr>
            <w:tcW w:w="86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公共艺术</w:t>
            </w:r>
          </w:p>
        </w:tc>
        <w:tc>
          <w:tcPr>
            <w:tcW w:w="66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2</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2</w:t>
            </w:r>
          </w:p>
        </w:tc>
        <w:tc>
          <w:tcPr>
            <w:tcW w:w="658"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2</w:t>
            </w:r>
          </w:p>
        </w:tc>
        <w:tc>
          <w:tcPr>
            <w:tcW w:w="85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Pr="00574D15" w:rsidRDefault="00CC5CD1">
            <w:pPr>
              <w:widowControl/>
              <w:jc w:val="center"/>
              <w:textAlignment w:val="center"/>
              <w:rPr>
                <w:rFonts w:ascii="宋体" w:eastAsia="宋体" w:hAnsi="Calibri" w:cs="宋体"/>
                <w:kern w:val="0"/>
                <w:sz w:val="20"/>
                <w:szCs w:val="20"/>
                <w:lang w:val="zh-CN"/>
              </w:rPr>
            </w:pPr>
            <w:r w:rsidRPr="00574D15">
              <w:rPr>
                <w:rFonts w:ascii="宋体" w:eastAsia="宋体" w:hAnsi="宋体" w:cs="宋体" w:hint="eastAsia"/>
                <w:color w:val="000000"/>
                <w:kern w:val="0"/>
                <w:sz w:val="20"/>
                <w:szCs w:val="20"/>
                <w:lang w:bidi="ar"/>
              </w:rPr>
              <w:t>100%</w:t>
            </w:r>
          </w:p>
        </w:tc>
      </w:tr>
      <w:tr w:rsidR="000D42BA">
        <w:trPr>
          <w:trHeight w:hRule="exact" w:val="454"/>
          <w:jc w:val="center"/>
        </w:trPr>
        <w:tc>
          <w:tcPr>
            <w:tcW w:w="489" w:type="pct"/>
            <w:tcBorders>
              <w:top w:val="single" w:sz="2" w:space="0" w:color="000000"/>
              <w:left w:val="single" w:sz="8" w:space="0" w:color="auto"/>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24</w:t>
            </w:r>
          </w:p>
        </w:tc>
        <w:tc>
          <w:tcPr>
            <w:tcW w:w="807"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130508</w:t>
            </w:r>
          </w:p>
        </w:tc>
        <w:tc>
          <w:tcPr>
            <w:tcW w:w="860"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Calibri" w:cs="宋体"/>
                <w:kern w:val="0"/>
                <w:sz w:val="20"/>
                <w:szCs w:val="20"/>
                <w:lang w:val="zh-CN"/>
              </w:rPr>
            </w:pPr>
            <w:r>
              <w:rPr>
                <w:rFonts w:ascii="宋体" w:eastAsia="宋体" w:hAnsi="宋体" w:cs="宋体" w:hint="eastAsia"/>
                <w:color w:val="000000"/>
                <w:kern w:val="0"/>
                <w:sz w:val="20"/>
                <w:szCs w:val="20"/>
                <w:lang w:bidi="ar"/>
              </w:rPr>
              <w:t>数字媒体艺术</w:t>
            </w:r>
          </w:p>
        </w:tc>
        <w:tc>
          <w:tcPr>
            <w:tcW w:w="669"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0D42BA">
            <w:pPr>
              <w:jc w:val="center"/>
              <w:rPr>
                <w:rFonts w:ascii="宋体" w:eastAsia="宋体" w:hAnsi="Calibri" w:cs="宋体"/>
                <w:kern w:val="0"/>
                <w:sz w:val="20"/>
                <w:szCs w:val="20"/>
                <w:lang w:val="zh-CN"/>
              </w:rPr>
            </w:pPr>
          </w:p>
        </w:tc>
        <w:tc>
          <w:tcPr>
            <w:tcW w:w="658"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0D42BA">
            <w:pPr>
              <w:jc w:val="center"/>
              <w:rPr>
                <w:rFonts w:ascii="宋体" w:eastAsia="宋体" w:hAnsi="Calibri" w:cs="宋体"/>
                <w:kern w:val="0"/>
                <w:sz w:val="20"/>
                <w:szCs w:val="20"/>
                <w:lang w:val="zh-CN"/>
              </w:rPr>
            </w:pPr>
          </w:p>
        </w:tc>
        <w:tc>
          <w:tcPr>
            <w:tcW w:w="855"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0D42BA">
            <w:pPr>
              <w:jc w:val="center"/>
              <w:rPr>
                <w:rFonts w:ascii="宋体" w:eastAsia="宋体" w:hAnsi="Calibri" w:cs="宋体"/>
                <w:kern w:val="0"/>
                <w:sz w:val="20"/>
                <w:szCs w:val="20"/>
                <w:lang w:val="zh-CN"/>
              </w:rPr>
            </w:pPr>
          </w:p>
        </w:tc>
      </w:tr>
    </w:tbl>
    <w:p w:rsidR="000D42BA" w:rsidRDefault="00CC5CD1">
      <w:pPr>
        <w:autoSpaceDE w:val="0"/>
        <w:autoSpaceDN w:val="0"/>
        <w:adjustRightInd w:val="0"/>
        <w:spacing w:beforeLines="100" w:before="240"/>
        <w:ind w:firstLineChars="100" w:firstLine="241"/>
        <w:rPr>
          <w:rFonts w:ascii="宋体" w:cs="宋体"/>
          <w:b/>
          <w:bCs/>
          <w:kern w:val="0"/>
          <w:sz w:val="32"/>
          <w:szCs w:val="20"/>
          <w:lang w:val="zh-CN"/>
        </w:rPr>
      </w:pPr>
      <w:r>
        <w:rPr>
          <w:rFonts w:ascii="宋体" w:cs="宋体" w:hint="eastAsia"/>
          <w:b/>
          <w:bCs/>
          <w:kern w:val="0"/>
          <w:sz w:val="24"/>
          <w:szCs w:val="20"/>
          <w:lang w:val="zh-CN"/>
        </w:rPr>
        <w:t>十二、教授讲授本科课程占课程总门次的比例</w:t>
      </w:r>
      <w:r>
        <w:rPr>
          <w:rFonts w:ascii="宋体" w:cs="宋体" w:hint="eastAsia"/>
          <w:b/>
          <w:kern w:val="0"/>
          <w:szCs w:val="20"/>
          <w:lang w:val="zh-CN"/>
        </w:rPr>
        <w:t>（不含副教授、外聘教授）</w:t>
      </w:r>
    </w:p>
    <w:p w:rsidR="000D42BA" w:rsidRPr="000E05CB" w:rsidRDefault="00CC5CD1">
      <w:pPr>
        <w:autoSpaceDE w:val="0"/>
        <w:autoSpaceDN w:val="0"/>
        <w:adjustRightInd w:val="0"/>
        <w:spacing w:beforeLines="100" w:before="240"/>
        <w:ind w:leftChars="100" w:left="210"/>
        <w:rPr>
          <w:rFonts w:ascii="宋体" w:cs="宋体"/>
          <w:kern w:val="0"/>
          <w:sz w:val="24"/>
          <w:szCs w:val="21"/>
        </w:rPr>
      </w:pPr>
      <w:r w:rsidRPr="000E05CB">
        <w:rPr>
          <w:rFonts w:ascii="宋体" w:cs="宋体" w:hint="eastAsia"/>
          <w:kern w:val="0"/>
          <w:sz w:val="24"/>
          <w:szCs w:val="21"/>
        </w:rPr>
        <w:t>1.整体情况</w:t>
      </w:r>
    </w:p>
    <w:tbl>
      <w:tblPr>
        <w:tblW w:w="5174" w:type="pct"/>
        <w:jc w:val="center"/>
        <w:tblCellMar>
          <w:left w:w="0" w:type="dxa"/>
          <w:right w:w="0" w:type="dxa"/>
        </w:tblCellMar>
        <w:tblLook w:val="04A0" w:firstRow="1" w:lastRow="0" w:firstColumn="1" w:lastColumn="0" w:noHBand="0" w:noVBand="1"/>
      </w:tblPr>
      <w:tblGrid>
        <w:gridCol w:w="2259"/>
        <w:gridCol w:w="3239"/>
        <w:gridCol w:w="2495"/>
        <w:gridCol w:w="2495"/>
        <w:gridCol w:w="2696"/>
      </w:tblGrid>
      <w:tr w:rsidR="000D42BA">
        <w:trPr>
          <w:trHeight w:hRule="exact" w:val="624"/>
          <w:jc w:val="center"/>
        </w:trPr>
        <w:tc>
          <w:tcPr>
            <w:tcW w:w="856" w:type="pct"/>
            <w:tcBorders>
              <w:top w:val="single" w:sz="8" w:space="0" w:color="auto"/>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rPr>
              <w:t>学  年</w:t>
            </w:r>
          </w:p>
        </w:tc>
        <w:tc>
          <w:tcPr>
            <w:tcW w:w="1228"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本科课程总门数</w:t>
            </w:r>
          </w:p>
        </w:tc>
        <w:tc>
          <w:tcPr>
            <w:tcW w:w="946"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本科课程总门次数</w:t>
            </w:r>
          </w:p>
        </w:tc>
        <w:tc>
          <w:tcPr>
            <w:tcW w:w="946"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教授讲授本科课程门次数</w:t>
            </w:r>
          </w:p>
        </w:tc>
        <w:tc>
          <w:tcPr>
            <w:tcW w:w="1022"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所占比例（%）</w:t>
            </w:r>
          </w:p>
        </w:tc>
      </w:tr>
      <w:tr w:rsidR="000D42BA">
        <w:trPr>
          <w:trHeight w:hRule="exact" w:val="454"/>
          <w:jc w:val="center"/>
        </w:trPr>
        <w:tc>
          <w:tcPr>
            <w:tcW w:w="856" w:type="pct"/>
            <w:tcBorders>
              <w:top w:val="single" w:sz="2" w:space="0" w:color="000000"/>
              <w:left w:val="single" w:sz="8" w:space="0" w:color="auto"/>
              <w:bottom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 xml:space="preserve"> 2019-2020 </w:t>
            </w:r>
          </w:p>
        </w:tc>
        <w:tc>
          <w:tcPr>
            <w:tcW w:w="1228"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color w:val="000000"/>
                <w:sz w:val="20"/>
                <w:szCs w:val="20"/>
              </w:rPr>
              <w:t>881</w:t>
            </w:r>
          </w:p>
        </w:tc>
        <w:tc>
          <w:tcPr>
            <w:tcW w:w="946"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color w:val="000000"/>
                <w:sz w:val="20"/>
                <w:szCs w:val="20"/>
              </w:rPr>
              <w:t>1189</w:t>
            </w:r>
          </w:p>
        </w:tc>
        <w:tc>
          <w:tcPr>
            <w:tcW w:w="946"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color w:val="000000"/>
                <w:sz w:val="20"/>
                <w:szCs w:val="20"/>
              </w:rPr>
              <w:t>160</w:t>
            </w:r>
          </w:p>
        </w:tc>
        <w:tc>
          <w:tcPr>
            <w:tcW w:w="1022"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color w:val="000000"/>
                <w:sz w:val="20"/>
                <w:szCs w:val="20"/>
                <w:lang w:val="zh-CN"/>
              </w:rPr>
            </w:pPr>
            <w:r>
              <w:rPr>
                <w:rFonts w:ascii="宋体" w:eastAsia="宋体" w:hAnsi="宋体" w:cs="宋体" w:hint="eastAsia"/>
                <w:color w:val="000000"/>
                <w:sz w:val="20"/>
                <w:szCs w:val="20"/>
              </w:rPr>
              <w:t>13.46%</w:t>
            </w:r>
          </w:p>
        </w:tc>
      </w:tr>
    </w:tbl>
    <w:p w:rsidR="000D42BA" w:rsidRDefault="000D42BA">
      <w:pPr>
        <w:autoSpaceDE w:val="0"/>
        <w:autoSpaceDN w:val="0"/>
        <w:adjustRightInd w:val="0"/>
        <w:spacing w:beforeLines="100" w:before="240"/>
        <w:ind w:leftChars="100" w:left="210"/>
        <w:rPr>
          <w:rFonts w:ascii="宋体" w:cs="宋体"/>
          <w:kern w:val="0"/>
          <w:szCs w:val="20"/>
        </w:rPr>
      </w:pPr>
    </w:p>
    <w:p w:rsidR="000D42BA" w:rsidRPr="000E05CB" w:rsidRDefault="00CC5CD1">
      <w:pPr>
        <w:autoSpaceDE w:val="0"/>
        <w:autoSpaceDN w:val="0"/>
        <w:adjustRightInd w:val="0"/>
        <w:spacing w:beforeLines="100" w:before="240"/>
        <w:ind w:leftChars="100" w:left="210"/>
        <w:rPr>
          <w:rFonts w:ascii="宋体" w:cs="宋体"/>
          <w:kern w:val="0"/>
          <w:sz w:val="24"/>
          <w:szCs w:val="21"/>
        </w:rPr>
      </w:pPr>
      <w:r w:rsidRPr="000E05CB">
        <w:rPr>
          <w:rFonts w:ascii="宋体" w:cs="宋体" w:hint="eastAsia"/>
          <w:kern w:val="0"/>
          <w:sz w:val="24"/>
          <w:szCs w:val="21"/>
        </w:rPr>
        <w:t>2.分专业情况</w:t>
      </w:r>
    </w:p>
    <w:tbl>
      <w:tblPr>
        <w:tblW w:w="5579" w:type="pct"/>
        <w:jc w:val="center"/>
        <w:tblCellMar>
          <w:left w:w="0" w:type="dxa"/>
          <w:right w:w="0" w:type="dxa"/>
        </w:tblCellMar>
        <w:tblLook w:val="04A0" w:firstRow="1" w:lastRow="0" w:firstColumn="1" w:lastColumn="0" w:noHBand="0" w:noVBand="1"/>
      </w:tblPr>
      <w:tblGrid>
        <w:gridCol w:w="1488"/>
        <w:gridCol w:w="2153"/>
        <w:gridCol w:w="2594"/>
        <w:gridCol w:w="2133"/>
        <w:gridCol w:w="1823"/>
        <w:gridCol w:w="1818"/>
        <w:gridCol w:w="2207"/>
      </w:tblGrid>
      <w:tr w:rsidR="000D42BA">
        <w:trPr>
          <w:trHeight w:hRule="exact" w:val="624"/>
          <w:jc w:val="center"/>
        </w:trPr>
        <w:tc>
          <w:tcPr>
            <w:tcW w:w="523" w:type="pct"/>
            <w:tcBorders>
              <w:top w:val="single" w:sz="8" w:space="0" w:color="auto"/>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rPr>
              <w:t>序 号</w:t>
            </w:r>
          </w:p>
        </w:tc>
        <w:tc>
          <w:tcPr>
            <w:tcW w:w="757"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专业代码</w:t>
            </w:r>
            <w:r>
              <w:rPr>
                <w:rFonts w:ascii="宋体" w:cs="宋体" w:hint="eastAsia"/>
                <w:b/>
                <w:bCs/>
                <w:kern w:val="0"/>
                <w:sz w:val="20"/>
                <w:szCs w:val="20"/>
              </w:rPr>
              <w:t>/专业大类</w:t>
            </w:r>
          </w:p>
        </w:tc>
        <w:tc>
          <w:tcPr>
            <w:tcW w:w="911"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专业名称</w:t>
            </w:r>
          </w:p>
        </w:tc>
        <w:tc>
          <w:tcPr>
            <w:tcW w:w="750"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本科课程总门数</w:t>
            </w:r>
          </w:p>
        </w:tc>
        <w:tc>
          <w:tcPr>
            <w:tcW w:w="641"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本科课程总门次数</w:t>
            </w:r>
          </w:p>
        </w:tc>
        <w:tc>
          <w:tcPr>
            <w:tcW w:w="639"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教授讲授本科课程门次数</w:t>
            </w:r>
          </w:p>
        </w:tc>
        <w:tc>
          <w:tcPr>
            <w:tcW w:w="776"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所占比例（%）</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 xml:space="preserve">120210 </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文化产业管理</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38</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40</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16</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40.00%</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2</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 xml:space="preserve">130101 </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艺术史论</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5</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27.78%</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3</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130201</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音乐表演</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30</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100</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48</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48.00%</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4</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130202</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音乐学</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27</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51</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FF0000"/>
                <w:kern w:val="0"/>
                <w:sz w:val="20"/>
                <w:szCs w:val="20"/>
                <w:lang w:val="zh-CN"/>
              </w:rPr>
            </w:pPr>
            <w:r>
              <w:rPr>
                <w:rFonts w:ascii="宋体" w:eastAsia="宋体" w:hAnsi="宋体" w:cs="宋体" w:hint="eastAsia"/>
                <w:kern w:val="0"/>
                <w:sz w:val="20"/>
                <w:szCs w:val="20"/>
              </w:rPr>
              <w:t>8</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15.69%</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5</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130203</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作曲与作曲技术理论</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27</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35</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FF0000"/>
                <w:kern w:val="0"/>
                <w:sz w:val="20"/>
                <w:szCs w:val="20"/>
                <w:lang w:val="zh-CN"/>
              </w:rPr>
            </w:pPr>
            <w:r>
              <w:rPr>
                <w:rFonts w:ascii="宋体" w:eastAsia="宋体" w:hAnsi="宋体" w:cs="宋体" w:hint="eastAsia"/>
                <w:kern w:val="0"/>
                <w:sz w:val="20"/>
                <w:szCs w:val="20"/>
              </w:rPr>
              <w:t>8</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22.86%</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6</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130204</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舞蹈表演</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57</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109</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12</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11.01%</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7</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130205</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舞蹈学</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11</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11</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0</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0.00%</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8</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130206</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舞蹈编导</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27</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37</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0</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0.00%</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9</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130301</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表演</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78</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86</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 xml:space="preserve"> 5</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5.81%</w:t>
            </w:r>
          </w:p>
        </w:tc>
      </w:tr>
      <w:tr w:rsidR="000D42BA">
        <w:trPr>
          <w:trHeight w:hRule="exact" w:val="461"/>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10</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130301</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表演（服装设计与表演）</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30</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40</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5.00%</w:t>
            </w:r>
          </w:p>
        </w:tc>
      </w:tr>
      <w:tr w:rsidR="000D42BA">
        <w:trPr>
          <w:trHeight w:hRule="exact" w:val="461"/>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11</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130304</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0D42BA" w:rsidRDefault="00CC5CD1">
            <w:pPr>
              <w:autoSpaceDE w:val="0"/>
              <w:autoSpaceDN w:val="0"/>
              <w:adjustRightInd w:val="0"/>
              <w:jc w:val="center"/>
              <w:rPr>
                <w:rFonts w:ascii="宋体" w:eastAsia="宋体" w:hAnsi="宋体" w:cs="宋体"/>
                <w:color w:val="000000"/>
                <w:kern w:val="0"/>
                <w:sz w:val="20"/>
                <w:szCs w:val="20"/>
                <w:lang w:val="zh-CN" w:bidi="ar"/>
              </w:rPr>
            </w:pPr>
            <w:r>
              <w:rPr>
                <w:rFonts w:ascii="宋体" w:eastAsia="宋体" w:hAnsi="宋体" w:cs="宋体" w:hint="eastAsia"/>
                <w:kern w:val="0"/>
                <w:sz w:val="20"/>
                <w:szCs w:val="20"/>
              </w:rPr>
              <w:t>戏剧影视文学专业</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16</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16</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6.25%</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12</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130305</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广播电视编导专业</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8</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10</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0</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0.00%</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13</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130307</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视觉传达设计（舞台美术）</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16</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11.11%</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14</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kern w:val="0"/>
                <w:sz w:val="20"/>
                <w:szCs w:val="20"/>
                <w:lang w:bidi="ar"/>
              </w:rPr>
              <w:t>130309</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color w:val="000000"/>
                <w:kern w:val="0"/>
                <w:sz w:val="20"/>
                <w:szCs w:val="20"/>
                <w:lang w:bidi="ar"/>
              </w:rPr>
              <w:t>播音与主持艺术专业</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28</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30</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FF0000"/>
                <w:kern w:val="0"/>
                <w:sz w:val="20"/>
                <w:szCs w:val="20"/>
                <w:lang w:val="zh-CN"/>
              </w:rPr>
            </w:pPr>
            <w:r>
              <w:rPr>
                <w:rFonts w:ascii="宋体" w:eastAsia="宋体" w:hAnsi="宋体" w:cs="宋体" w:hint="eastAsia"/>
                <w:kern w:val="0"/>
                <w:sz w:val="20"/>
                <w:szCs w:val="20"/>
              </w:rPr>
              <w:t>0</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0.00%</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15</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spacing w:line="240" w:lineRule="exact"/>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 xml:space="preserve">130310 </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动画</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79</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109</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4</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3.67%</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16</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130401</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美术学</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29</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31</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0</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0.00%</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17</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130402</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绘画</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79</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81</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10</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12.35%</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kern w:val="0"/>
                <w:sz w:val="20"/>
                <w:szCs w:val="20"/>
              </w:rPr>
              <w:t>130403</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kern w:val="0"/>
                <w:sz w:val="20"/>
                <w:szCs w:val="20"/>
              </w:rPr>
              <w:t>雕塑</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19</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25</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4.00%</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19</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130405T</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书法学</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12</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12</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0</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0.00%</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20</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130406T</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中国画</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31</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33</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4</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12.12%</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21</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130501</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艺术设计学</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22</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25</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8</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32.00%</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22</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130502</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视觉传达设计</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24</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5</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20.83%</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spacing w:line="240" w:lineRule="exact"/>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23</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130503</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环境设计</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21</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26</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3</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11.54%</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24</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130504</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产品设计</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23</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8.70%</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25</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130505</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服装与服饰设计</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30</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33</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6</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18.18%</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26</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130506</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公共艺术</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26</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9</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34.62%</w:t>
            </w:r>
          </w:p>
        </w:tc>
      </w:tr>
      <w:tr w:rsidR="000D42BA">
        <w:trPr>
          <w:trHeight w:hRule="exact" w:val="454"/>
          <w:jc w:val="center"/>
        </w:trPr>
        <w:tc>
          <w:tcPr>
            <w:tcW w:w="52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27</w:t>
            </w:r>
          </w:p>
        </w:tc>
        <w:tc>
          <w:tcPr>
            <w:tcW w:w="7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spacing w:line="240" w:lineRule="exact"/>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 xml:space="preserve">130508 </w:t>
            </w:r>
          </w:p>
        </w:tc>
        <w:tc>
          <w:tcPr>
            <w:tcW w:w="9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数字媒体</w:t>
            </w:r>
          </w:p>
        </w:tc>
        <w:tc>
          <w:tcPr>
            <w:tcW w:w="75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27</w:t>
            </w:r>
          </w:p>
        </w:tc>
        <w:tc>
          <w:tcPr>
            <w:tcW w:w="64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27</w:t>
            </w:r>
          </w:p>
        </w:tc>
        <w:tc>
          <w:tcPr>
            <w:tcW w:w="63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0</w:t>
            </w:r>
          </w:p>
        </w:tc>
        <w:tc>
          <w:tcPr>
            <w:tcW w:w="776"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0.00%</w:t>
            </w:r>
          </w:p>
        </w:tc>
      </w:tr>
    </w:tbl>
    <w:p w:rsidR="000D42BA" w:rsidRDefault="00CC5CD1">
      <w:pPr>
        <w:autoSpaceDE w:val="0"/>
        <w:autoSpaceDN w:val="0"/>
        <w:adjustRightInd w:val="0"/>
        <w:spacing w:beforeLines="100" w:before="240"/>
        <w:ind w:firstLineChars="100" w:firstLine="241"/>
        <w:rPr>
          <w:rFonts w:ascii="宋体" w:cs="宋体"/>
          <w:b/>
          <w:bCs/>
          <w:kern w:val="0"/>
          <w:sz w:val="20"/>
          <w:szCs w:val="20"/>
          <w:lang w:val="zh-CN"/>
        </w:rPr>
      </w:pPr>
      <w:r>
        <w:rPr>
          <w:rFonts w:ascii="宋体" w:cs="宋体" w:hint="eastAsia"/>
          <w:b/>
          <w:bCs/>
          <w:kern w:val="0"/>
          <w:sz w:val="24"/>
          <w:szCs w:val="20"/>
          <w:lang w:val="zh-CN"/>
        </w:rPr>
        <w:t>十三、实践教学学分、选修课学分占总学分比例</w:t>
      </w:r>
    </w:p>
    <w:p w:rsidR="000D42BA" w:rsidRPr="000E05CB" w:rsidRDefault="00CC5CD1">
      <w:pPr>
        <w:autoSpaceDE w:val="0"/>
        <w:autoSpaceDN w:val="0"/>
        <w:adjustRightInd w:val="0"/>
        <w:spacing w:beforeLines="100" w:before="240"/>
        <w:ind w:firstLineChars="100" w:firstLine="240"/>
        <w:rPr>
          <w:rFonts w:ascii="宋体" w:cs="宋体"/>
          <w:kern w:val="0"/>
          <w:sz w:val="24"/>
          <w:szCs w:val="21"/>
        </w:rPr>
      </w:pPr>
      <w:r w:rsidRPr="000E05CB">
        <w:rPr>
          <w:rFonts w:ascii="宋体" w:cs="宋体" w:hint="eastAsia"/>
          <w:kern w:val="0"/>
          <w:sz w:val="24"/>
          <w:szCs w:val="21"/>
        </w:rPr>
        <w:t>1.按学科门类情况</w:t>
      </w:r>
    </w:p>
    <w:tbl>
      <w:tblPr>
        <w:tblW w:w="5052" w:type="pct"/>
        <w:jc w:val="center"/>
        <w:tblLook w:val="04A0" w:firstRow="1" w:lastRow="0" w:firstColumn="1" w:lastColumn="0" w:noHBand="0" w:noVBand="1"/>
      </w:tblPr>
      <w:tblGrid>
        <w:gridCol w:w="861"/>
        <w:gridCol w:w="2550"/>
        <w:gridCol w:w="1494"/>
        <w:gridCol w:w="1928"/>
        <w:gridCol w:w="2009"/>
        <w:gridCol w:w="1890"/>
        <w:gridCol w:w="2340"/>
      </w:tblGrid>
      <w:tr w:rsidR="000D42BA">
        <w:trPr>
          <w:trHeight w:hRule="exact" w:val="454"/>
          <w:jc w:val="center"/>
        </w:trPr>
        <w:tc>
          <w:tcPr>
            <w:tcW w:w="329" w:type="pct"/>
            <w:vMerge w:val="restart"/>
            <w:tcBorders>
              <w:top w:val="single" w:sz="8" w:space="0" w:color="auto"/>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序号</w:t>
            </w:r>
          </w:p>
        </w:tc>
        <w:tc>
          <w:tcPr>
            <w:tcW w:w="975" w:type="pct"/>
            <w:vMerge w:val="restar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学科门类</w:t>
            </w:r>
          </w:p>
        </w:tc>
        <w:tc>
          <w:tcPr>
            <w:tcW w:w="571" w:type="pct"/>
            <w:vMerge w:val="restar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总学分</w:t>
            </w:r>
          </w:p>
        </w:tc>
        <w:tc>
          <w:tcPr>
            <w:tcW w:w="1505" w:type="pct"/>
            <w:gridSpan w:val="2"/>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实践教学</w:t>
            </w:r>
          </w:p>
        </w:tc>
        <w:tc>
          <w:tcPr>
            <w:tcW w:w="1618" w:type="pct"/>
            <w:gridSpan w:val="2"/>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选修课</w:t>
            </w:r>
          </w:p>
        </w:tc>
      </w:tr>
      <w:tr w:rsidR="000D42BA">
        <w:trPr>
          <w:trHeight w:hRule="exact" w:val="567"/>
          <w:jc w:val="center"/>
        </w:trPr>
        <w:tc>
          <w:tcPr>
            <w:tcW w:w="329" w:type="pct"/>
            <w:vMerge/>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0D42BA">
            <w:pPr>
              <w:rPr>
                <w:b/>
                <w:bCs/>
              </w:rPr>
            </w:pPr>
          </w:p>
        </w:tc>
        <w:tc>
          <w:tcPr>
            <w:tcW w:w="975" w:type="pct"/>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0D42BA">
            <w:pPr>
              <w:rPr>
                <w:b/>
                <w:bCs/>
              </w:rPr>
            </w:pPr>
          </w:p>
        </w:tc>
        <w:tc>
          <w:tcPr>
            <w:tcW w:w="571" w:type="pct"/>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0D42BA">
            <w:pPr>
              <w:rPr>
                <w:b/>
                <w:bCs/>
              </w:rPr>
            </w:pPr>
          </w:p>
        </w:tc>
        <w:tc>
          <w:tcPr>
            <w:tcW w:w="73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学分</w:t>
            </w:r>
          </w:p>
        </w:tc>
        <w:tc>
          <w:tcPr>
            <w:tcW w:w="76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所占总学分比例（%）</w:t>
            </w:r>
          </w:p>
        </w:tc>
        <w:tc>
          <w:tcPr>
            <w:tcW w:w="72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学分</w:t>
            </w:r>
          </w:p>
        </w:tc>
        <w:tc>
          <w:tcPr>
            <w:tcW w:w="89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所占总学分比例（%）</w:t>
            </w:r>
          </w:p>
        </w:tc>
      </w:tr>
      <w:tr w:rsidR="000D42BA">
        <w:trPr>
          <w:trHeight w:hRule="exact" w:val="454"/>
          <w:jc w:val="center"/>
        </w:trPr>
        <w:tc>
          <w:tcPr>
            <w:tcW w:w="32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kern w:val="0"/>
                <w:sz w:val="20"/>
                <w:szCs w:val="20"/>
                <w:lang w:val="zh-CN"/>
              </w:rPr>
            </w:pPr>
            <w:r>
              <w:rPr>
                <w:rFonts w:ascii="宋体" w:cs="宋体" w:hint="eastAsia"/>
                <w:kern w:val="0"/>
                <w:sz w:val="20"/>
                <w:szCs w:val="20"/>
              </w:rPr>
              <w:t>1</w:t>
            </w:r>
          </w:p>
        </w:tc>
        <w:tc>
          <w:tcPr>
            <w:tcW w:w="97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rPr>
            </w:pPr>
            <w:r>
              <w:rPr>
                <w:rFonts w:ascii="宋体" w:eastAsia="宋体" w:hAnsi="宋体" w:cs="宋体" w:hint="eastAsia"/>
                <w:kern w:val="0"/>
                <w:sz w:val="20"/>
                <w:szCs w:val="20"/>
              </w:rPr>
              <w:t>艺术学</w:t>
            </w:r>
          </w:p>
        </w:tc>
        <w:tc>
          <w:tcPr>
            <w:tcW w:w="57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rPr>
            </w:pPr>
            <w:r>
              <w:rPr>
                <w:rFonts w:ascii="宋体" w:eastAsia="宋体" w:hAnsi="宋体" w:cs="宋体" w:hint="eastAsia"/>
                <w:kern w:val="0"/>
                <w:sz w:val="20"/>
                <w:szCs w:val="20"/>
              </w:rPr>
              <w:t xml:space="preserve">159 </w:t>
            </w:r>
          </w:p>
        </w:tc>
        <w:tc>
          <w:tcPr>
            <w:tcW w:w="73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rPr>
            </w:pPr>
            <w:r>
              <w:rPr>
                <w:rFonts w:ascii="宋体" w:eastAsia="宋体" w:hAnsi="宋体" w:cs="宋体" w:hint="eastAsia"/>
                <w:kern w:val="0"/>
                <w:sz w:val="20"/>
                <w:szCs w:val="20"/>
              </w:rPr>
              <w:t xml:space="preserve">57 </w:t>
            </w:r>
          </w:p>
        </w:tc>
        <w:tc>
          <w:tcPr>
            <w:tcW w:w="76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rPr>
            </w:pPr>
            <w:r>
              <w:rPr>
                <w:rFonts w:ascii="宋体" w:eastAsia="宋体" w:hAnsi="宋体" w:cs="宋体" w:hint="eastAsia"/>
                <w:kern w:val="0"/>
                <w:sz w:val="20"/>
                <w:szCs w:val="20"/>
              </w:rPr>
              <w:t>36.04%</w:t>
            </w:r>
          </w:p>
        </w:tc>
        <w:tc>
          <w:tcPr>
            <w:tcW w:w="72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rPr>
            </w:pPr>
            <w:r>
              <w:rPr>
                <w:rFonts w:ascii="宋体" w:eastAsia="宋体" w:hAnsi="宋体" w:cs="宋体" w:hint="eastAsia"/>
                <w:kern w:val="0"/>
                <w:sz w:val="20"/>
                <w:szCs w:val="20"/>
              </w:rPr>
              <w:t>18</w:t>
            </w:r>
          </w:p>
        </w:tc>
        <w:tc>
          <w:tcPr>
            <w:tcW w:w="89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rPr>
            </w:pPr>
            <w:r>
              <w:rPr>
                <w:rFonts w:ascii="宋体" w:eastAsia="宋体" w:hAnsi="宋体" w:cs="宋体" w:hint="eastAsia"/>
                <w:kern w:val="0"/>
                <w:sz w:val="20"/>
                <w:szCs w:val="20"/>
              </w:rPr>
              <w:t>11.32%</w:t>
            </w:r>
          </w:p>
        </w:tc>
      </w:tr>
      <w:tr w:rsidR="000D42BA">
        <w:trPr>
          <w:trHeight w:hRule="exact" w:val="454"/>
          <w:jc w:val="center"/>
        </w:trPr>
        <w:tc>
          <w:tcPr>
            <w:tcW w:w="329"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kern w:val="0"/>
                <w:sz w:val="20"/>
                <w:szCs w:val="20"/>
                <w:lang w:val="zh-CN"/>
              </w:rPr>
            </w:pPr>
            <w:r>
              <w:rPr>
                <w:rFonts w:ascii="宋体" w:cs="宋体" w:hint="eastAsia"/>
                <w:kern w:val="0"/>
                <w:sz w:val="20"/>
                <w:szCs w:val="20"/>
              </w:rPr>
              <w:t>2</w:t>
            </w:r>
          </w:p>
        </w:tc>
        <w:tc>
          <w:tcPr>
            <w:tcW w:w="97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rPr>
            </w:pPr>
            <w:r>
              <w:rPr>
                <w:rFonts w:ascii="宋体" w:eastAsia="宋体" w:hAnsi="宋体" w:cs="宋体" w:hint="eastAsia"/>
                <w:kern w:val="0"/>
                <w:sz w:val="20"/>
                <w:szCs w:val="20"/>
              </w:rPr>
              <w:t>管理学</w:t>
            </w:r>
          </w:p>
        </w:tc>
        <w:tc>
          <w:tcPr>
            <w:tcW w:w="57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rPr>
            </w:pPr>
            <w:r>
              <w:rPr>
                <w:rFonts w:ascii="宋体" w:eastAsia="宋体" w:hAnsi="宋体" w:cs="宋体" w:hint="eastAsia"/>
                <w:kern w:val="0"/>
                <w:sz w:val="20"/>
                <w:szCs w:val="20"/>
              </w:rPr>
              <w:t xml:space="preserve">144 </w:t>
            </w:r>
          </w:p>
        </w:tc>
        <w:tc>
          <w:tcPr>
            <w:tcW w:w="73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rPr>
            </w:pPr>
            <w:r>
              <w:rPr>
                <w:rFonts w:ascii="宋体" w:eastAsia="宋体" w:hAnsi="宋体" w:cs="宋体" w:hint="eastAsia"/>
                <w:kern w:val="0"/>
                <w:sz w:val="20"/>
                <w:szCs w:val="20"/>
              </w:rPr>
              <w:t xml:space="preserve">34 </w:t>
            </w:r>
          </w:p>
        </w:tc>
        <w:tc>
          <w:tcPr>
            <w:tcW w:w="76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rPr>
            </w:pPr>
            <w:r>
              <w:rPr>
                <w:rFonts w:ascii="宋体" w:eastAsia="宋体" w:hAnsi="宋体" w:cs="宋体"/>
                <w:kern w:val="0"/>
                <w:sz w:val="20"/>
                <w:szCs w:val="20"/>
              </w:rPr>
              <w:t>23.37%</w:t>
            </w:r>
          </w:p>
        </w:tc>
        <w:tc>
          <w:tcPr>
            <w:tcW w:w="72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rPr>
            </w:pPr>
            <w:r>
              <w:rPr>
                <w:rFonts w:ascii="宋体" w:eastAsia="宋体" w:hAnsi="宋体" w:cs="宋体" w:hint="eastAsia"/>
                <w:kern w:val="0"/>
                <w:sz w:val="20"/>
                <w:szCs w:val="20"/>
              </w:rPr>
              <w:t>24</w:t>
            </w:r>
          </w:p>
        </w:tc>
        <w:tc>
          <w:tcPr>
            <w:tcW w:w="895"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rPr>
            </w:pPr>
            <w:r>
              <w:rPr>
                <w:rFonts w:ascii="宋体" w:eastAsia="宋体" w:hAnsi="宋体" w:cs="宋体" w:hint="eastAsia"/>
                <w:kern w:val="0"/>
                <w:sz w:val="20"/>
                <w:szCs w:val="20"/>
              </w:rPr>
              <w:t>16.67%</w:t>
            </w:r>
          </w:p>
        </w:tc>
      </w:tr>
    </w:tbl>
    <w:p w:rsidR="000D42BA" w:rsidRDefault="00CC5CD1">
      <w:pPr>
        <w:autoSpaceDE w:val="0"/>
        <w:autoSpaceDN w:val="0"/>
        <w:adjustRightInd w:val="0"/>
        <w:spacing w:beforeLines="100" w:before="240"/>
        <w:ind w:firstLineChars="100" w:firstLine="220"/>
        <w:rPr>
          <w:rFonts w:ascii="宋体" w:cs="宋体"/>
          <w:kern w:val="0"/>
          <w:sz w:val="22"/>
          <w:szCs w:val="21"/>
        </w:rPr>
      </w:pPr>
      <w:r>
        <w:rPr>
          <w:rFonts w:ascii="宋体" w:cs="宋体" w:hint="eastAsia"/>
          <w:kern w:val="0"/>
          <w:sz w:val="22"/>
          <w:szCs w:val="21"/>
        </w:rPr>
        <w:t>2.按专业情况</w:t>
      </w:r>
    </w:p>
    <w:tbl>
      <w:tblPr>
        <w:tblW w:w="5081" w:type="pct"/>
        <w:jc w:val="center"/>
        <w:tblLook w:val="04A0" w:firstRow="1" w:lastRow="0" w:firstColumn="1" w:lastColumn="0" w:noHBand="0" w:noVBand="1"/>
      </w:tblPr>
      <w:tblGrid>
        <w:gridCol w:w="748"/>
        <w:gridCol w:w="1994"/>
        <w:gridCol w:w="2189"/>
        <w:gridCol w:w="1242"/>
        <w:gridCol w:w="1508"/>
        <w:gridCol w:w="1743"/>
        <w:gridCol w:w="1635"/>
        <w:gridCol w:w="2088"/>
      </w:tblGrid>
      <w:tr w:rsidR="000D42BA">
        <w:trPr>
          <w:trHeight w:hRule="exact" w:val="454"/>
          <w:jc w:val="center"/>
        </w:trPr>
        <w:tc>
          <w:tcPr>
            <w:tcW w:w="284" w:type="pct"/>
            <w:vMerge w:val="restart"/>
            <w:tcBorders>
              <w:top w:val="single" w:sz="8" w:space="0" w:color="auto"/>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序号</w:t>
            </w:r>
          </w:p>
        </w:tc>
        <w:tc>
          <w:tcPr>
            <w:tcW w:w="758" w:type="pct"/>
            <w:vMerge w:val="restart"/>
            <w:tcBorders>
              <w:top w:val="single" w:sz="8" w:space="0" w:color="auto"/>
              <w:left w:val="single" w:sz="2" w:space="0" w:color="000000"/>
              <w:right w:val="single" w:sz="2" w:space="0" w:color="000000"/>
            </w:tcBorders>
            <w:shd w:val="clear" w:color="000000" w:fill="FFFFFF"/>
            <w:vAlign w:val="center"/>
          </w:tcPr>
          <w:p w:rsidR="000D42BA" w:rsidRDefault="00CC5CD1">
            <w:pPr>
              <w:autoSpaceDE w:val="0"/>
              <w:autoSpaceDN w:val="0"/>
              <w:adjustRightInd w:val="0"/>
              <w:spacing w:beforeLines="100" w:before="240" w:line="360" w:lineRule="auto"/>
              <w:jc w:val="center"/>
              <w:rPr>
                <w:rFonts w:ascii="宋体" w:cs="宋体"/>
                <w:b/>
                <w:bCs/>
                <w:kern w:val="0"/>
                <w:sz w:val="20"/>
                <w:szCs w:val="20"/>
                <w:lang w:val="zh-CN"/>
              </w:rPr>
            </w:pPr>
            <w:r>
              <w:rPr>
                <w:rFonts w:ascii="宋体" w:cs="宋体" w:hint="eastAsia"/>
                <w:b/>
                <w:bCs/>
                <w:kern w:val="0"/>
                <w:sz w:val="20"/>
                <w:szCs w:val="20"/>
                <w:lang w:val="zh-CN"/>
              </w:rPr>
              <w:t>专业代码</w:t>
            </w:r>
            <w:r>
              <w:rPr>
                <w:rFonts w:ascii="宋体" w:cs="宋体" w:hint="eastAsia"/>
                <w:b/>
                <w:bCs/>
                <w:kern w:val="0"/>
                <w:sz w:val="20"/>
                <w:szCs w:val="20"/>
              </w:rPr>
              <w:t>/专业大类</w:t>
            </w:r>
          </w:p>
        </w:tc>
        <w:tc>
          <w:tcPr>
            <w:tcW w:w="832" w:type="pct"/>
            <w:vMerge w:val="restar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spacing w:beforeLines="100" w:before="240" w:line="360" w:lineRule="auto"/>
              <w:jc w:val="center"/>
              <w:rPr>
                <w:rFonts w:ascii="宋体" w:cs="宋体"/>
                <w:b/>
                <w:bCs/>
                <w:kern w:val="0"/>
                <w:sz w:val="20"/>
                <w:szCs w:val="20"/>
                <w:lang w:val="zh-CN"/>
              </w:rPr>
            </w:pPr>
            <w:r>
              <w:rPr>
                <w:rFonts w:ascii="宋体" w:cs="宋体" w:hint="eastAsia"/>
                <w:b/>
                <w:bCs/>
                <w:kern w:val="0"/>
                <w:szCs w:val="21"/>
                <w:lang w:val="zh-CN"/>
              </w:rPr>
              <w:t>专业名称</w:t>
            </w:r>
          </w:p>
        </w:tc>
        <w:tc>
          <w:tcPr>
            <w:tcW w:w="472" w:type="pct"/>
            <w:vMerge w:val="restar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总学分</w:t>
            </w:r>
          </w:p>
        </w:tc>
        <w:tc>
          <w:tcPr>
            <w:tcW w:w="1236" w:type="pct"/>
            <w:gridSpan w:val="2"/>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实践教学</w:t>
            </w:r>
          </w:p>
        </w:tc>
        <w:tc>
          <w:tcPr>
            <w:tcW w:w="1416" w:type="pct"/>
            <w:gridSpan w:val="2"/>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选修课</w:t>
            </w:r>
          </w:p>
        </w:tc>
      </w:tr>
      <w:tr w:rsidR="000D42BA">
        <w:trPr>
          <w:trHeight w:hRule="exact" w:val="567"/>
          <w:jc w:val="center"/>
        </w:trPr>
        <w:tc>
          <w:tcPr>
            <w:tcW w:w="284" w:type="pct"/>
            <w:vMerge/>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0D42BA">
            <w:pPr>
              <w:rPr>
                <w:b/>
                <w:bCs/>
              </w:rPr>
            </w:pPr>
          </w:p>
        </w:tc>
        <w:tc>
          <w:tcPr>
            <w:tcW w:w="758" w:type="pct"/>
            <w:vMerge/>
            <w:tcBorders>
              <w:left w:val="single" w:sz="2" w:space="0" w:color="000000"/>
              <w:bottom w:val="single" w:sz="2" w:space="0" w:color="000000"/>
              <w:right w:val="single" w:sz="2" w:space="0" w:color="000000"/>
            </w:tcBorders>
            <w:shd w:val="clear" w:color="000000" w:fill="FFFFFF"/>
            <w:vAlign w:val="center"/>
          </w:tcPr>
          <w:p w:rsidR="000D42BA" w:rsidRDefault="000D42BA">
            <w:pPr>
              <w:rPr>
                <w:b/>
                <w:bCs/>
              </w:rPr>
            </w:pPr>
          </w:p>
        </w:tc>
        <w:tc>
          <w:tcPr>
            <w:tcW w:w="832" w:type="pct"/>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0D42BA">
            <w:pPr>
              <w:rPr>
                <w:b/>
                <w:bCs/>
              </w:rPr>
            </w:pPr>
          </w:p>
        </w:tc>
        <w:tc>
          <w:tcPr>
            <w:tcW w:w="472" w:type="pct"/>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0D42BA">
            <w:pPr>
              <w:rPr>
                <w:b/>
                <w:bCs/>
              </w:rPr>
            </w:pP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学分</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所占总学分比例（%）</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学分</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所占总学分比例（%）</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 xml:space="preserve">120210 </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ind w:firstLine="31"/>
              <w:jc w:val="center"/>
              <w:textAlignment w:val="bottom"/>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文化产业管理</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144</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33.65</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23.37%</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24</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16.67%</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2</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 xml:space="preserve">130101 </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ind w:firstLine="31"/>
              <w:jc w:val="center"/>
              <w:textAlignment w:val="bottom"/>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艺术史论</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136</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19.88</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14.62%</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24</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17.65%</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3</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130201</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音乐表演</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149</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31</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20.81%</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12.08%</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4</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130202</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音乐学</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171</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29</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16.96%</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10.53%</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5</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130203</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作曲与作曲技术理论</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170</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38</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22.35%</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10.59%</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6</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130204</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舞蹈表演</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176</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77.64</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rPr>
                <w:rFonts w:ascii="宋体" w:eastAsia="宋体" w:hAnsi="宋体" w:cs="宋体"/>
                <w:kern w:val="0"/>
                <w:sz w:val="20"/>
                <w:szCs w:val="20"/>
                <w:lang w:val="zh-CN"/>
              </w:rPr>
            </w:pPr>
            <w:r>
              <w:rPr>
                <w:rFonts w:ascii="宋体" w:eastAsia="宋体" w:hAnsi="宋体" w:cs="宋体" w:hint="eastAsia"/>
                <w:color w:val="000000"/>
                <w:sz w:val="20"/>
                <w:szCs w:val="20"/>
              </w:rPr>
              <w:t>44.11%</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12</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6.82%</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7</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130205</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舞蹈学</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162</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58</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35.80%</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12</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7.41%</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8</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130206</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舞蹈编导</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174</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71.6</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41.15%</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12</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6.90%</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9</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130301</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表演</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160</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68</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42.50%</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11.25%</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10</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130301</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ind w:firstLine="31"/>
              <w:jc w:val="center"/>
              <w:textAlignment w:val="bottom"/>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表演</w:t>
            </w:r>
          </w:p>
          <w:p w:rsidR="000D42BA" w:rsidRDefault="00CC5CD1">
            <w:pPr>
              <w:widowControl/>
              <w:ind w:firstLine="31"/>
              <w:jc w:val="center"/>
              <w:textAlignment w:val="bottom"/>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（服装设计与表演）</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163</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kern w:val="0"/>
                <w:sz w:val="20"/>
                <w:szCs w:val="20"/>
                <w:lang w:val="zh-CN"/>
              </w:rPr>
            </w:pPr>
            <w:r>
              <w:rPr>
                <w:rFonts w:ascii="宋体" w:eastAsia="宋体" w:hAnsi="宋体" w:cs="宋体" w:hint="eastAsia"/>
                <w:kern w:val="0"/>
                <w:sz w:val="20"/>
                <w:szCs w:val="20"/>
              </w:rPr>
              <w:t>85</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52.15%</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11.04%</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11</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130304</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0D42BA" w:rsidRDefault="00CC5CD1">
            <w:pPr>
              <w:autoSpaceDE w:val="0"/>
              <w:autoSpaceDN w:val="0"/>
              <w:adjustRightInd w:val="0"/>
              <w:ind w:firstLine="31"/>
              <w:jc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戏剧影视文学专业</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160</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kern w:val="0"/>
                <w:sz w:val="20"/>
                <w:szCs w:val="20"/>
                <w:lang w:val="zh-CN"/>
              </w:rPr>
            </w:pPr>
            <w:r>
              <w:rPr>
                <w:rFonts w:ascii="宋体" w:eastAsia="宋体" w:hAnsi="宋体" w:cs="宋体" w:hint="eastAsia"/>
                <w:kern w:val="0"/>
                <w:sz w:val="20"/>
                <w:szCs w:val="20"/>
              </w:rPr>
              <w:t>26</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16.25%</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11.25%</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12</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130305</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0D42BA" w:rsidRDefault="00CC5CD1">
            <w:pPr>
              <w:autoSpaceDE w:val="0"/>
              <w:autoSpaceDN w:val="0"/>
              <w:adjustRightInd w:val="0"/>
              <w:jc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广播电视编导专业</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160</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21.5</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13.44%</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12</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7.50%</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130307</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0D42BA" w:rsidRDefault="00CC5CD1">
            <w:pPr>
              <w:widowControl/>
              <w:ind w:firstLine="31"/>
              <w:jc w:val="center"/>
              <w:textAlignment w:val="bottom"/>
              <w:rPr>
                <w:rFonts w:ascii="宋体" w:eastAsia="宋体" w:hAnsi="宋体" w:cs="宋体"/>
                <w:kern w:val="0"/>
                <w:sz w:val="20"/>
                <w:szCs w:val="20"/>
                <w:lang w:bidi="ar"/>
              </w:rPr>
            </w:pPr>
            <w:r>
              <w:rPr>
                <w:rFonts w:ascii="宋体" w:eastAsia="宋体" w:hAnsi="宋体" w:cs="宋体" w:hint="eastAsia"/>
                <w:kern w:val="0"/>
                <w:sz w:val="20"/>
                <w:szCs w:val="20"/>
                <w:lang w:bidi="ar"/>
              </w:rPr>
              <w:t>视觉传达设计</w:t>
            </w:r>
          </w:p>
          <w:p w:rsidR="000D42BA" w:rsidRDefault="00CC5CD1">
            <w:pPr>
              <w:widowControl/>
              <w:ind w:firstLine="31"/>
              <w:jc w:val="center"/>
              <w:textAlignment w:val="bottom"/>
              <w:rPr>
                <w:rFonts w:ascii="宋体" w:eastAsia="宋体" w:hAnsi="宋体" w:cs="宋体"/>
                <w:kern w:val="0"/>
                <w:sz w:val="20"/>
                <w:szCs w:val="20"/>
                <w:lang w:val="zh-CN" w:bidi="ar"/>
              </w:rPr>
            </w:pPr>
            <w:r>
              <w:rPr>
                <w:rFonts w:ascii="宋体" w:eastAsia="宋体" w:hAnsi="宋体" w:cs="宋体" w:hint="eastAsia"/>
                <w:kern w:val="0"/>
                <w:sz w:val="20"/>
                <w:szCs w:val="20"/>
                <w:lang w:bidi="ar"/>
              </w:rPr>
              <w:t>（舞台美术）</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163</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kern w:val="0"/>
                <w:sz w:val="20"/>
                <w:szCs w:val="20"/>
                <w:lang w:val="zh-CN"/>
              </w:rPr>
            </w:pPr>
            <w:r>
              <w:rPr>
                <w:rFonts w:ascii="宋体" w:eastAsia="宋体" w:hAnsi="宋体" w:cs="宋体" w:hint="eastAsia"/>
                <w:kern w:val="0"/>
                <w:sz w:val="20"/>
                <w:szCs w:val="20"/>
              </w:rPr>
              <w:t>49</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bidi="ar"/>
              </w:rPr>
            </w:pPr>
            <w:r>
              <w:rPr>
                <w:rFonts w:ascii="宋体" w:eastAsia="宋体" w:hAnsi="宋体" w:cs="宋体" w:hint="eastAsia"/>
                <w:color w:val="000000"/>
                <w:sz w:val="20"/>
                <w:szCs w:val="20"/>
              </w:rPr>
              <w:t>30.06%</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bidi="ar"/>
              </w:rPr>
            </w:pPr>
            <w:r>
              <w:rPr>
                <w:rFonts w:ascii="宋体" w:eastAsia="宋体" w:hAnsi="宋体" w:cs="宋体" w:hint="eastAsia"/>
                <w:kern w:val="0"/>
                <w:sz w:val="20"/>
                <w:szCs w:val="20"/>
                <w:lang w:bidi="ar"/>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11.04%</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14</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color w:val="000000"/>
                <w:kern w:val="0"/>
                <w:sz w:val="20"/>
                <w:szCs w:val="20"/>
                <w:lang w:bidi="ar"/>
              </w:rPr>
              <w:t>130309</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bidi="ar"/>
              </w:rPr>
              <w:t>播音与主持艺术专业</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160</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38</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23.75%</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11.25%</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15</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130310</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bottom"/>
              <w:rPr>
                <w:rFonts w:ascii="宋体" w:eastAsia="宋体" w:hAnsi="宋体" w:cs="宋体"/>
                <w:color w:val="FF0000"/>
                <w:kern w:val="0"/>
                <w:sz w:val="20"/>
                <w:szCs w:val="20"/>
                <w:lang w:val="zh-CN"/>
              </w:rPr>
            </w:pPr>
            <w:r>
              <w:rPr>
                <w:rFonts w:ascii="宋体" w:eastAsia="宋体" w:hAnsi="宋体" w:cs="宋体" w:hint="eastAsia"/>
                <w:kern w:val="0"/>
                <w:sz w:val="20"/>
                <w:szCs w:val="20"/>
                <w:lang w:val="zh-CN"/>
              </w:rPr>
              <w:t>动画</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color w:val="FF0000"/>
                <w:kern w:val="0"/>
                <w:sz w:val="20"/>
                <w:szCs w:val="20"/>
                <w:lang w:val="zh-CN"/>
              </w:rPr>
            </w:pPr>
            <w:r>
              <w:rPr>
                <w:rFonts w:ascii="宋体" w:eastAsia="宋体" w:hAnsi="宋体" w:cs="宋体" w:hint="eastAsia"/>
                <w:kern w:val="0"/>
                <w:sz w:val="20"/>
                <w:szCs w:val="20"/>
              </w:rPr>
              <w:t>167</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kern w:val="0"/>
                <w:sz w:val="20"/>
                <w:szCs w:val="20"/>
                <w:lang w:val="zh-CN"/>
              </w:rPr>
            </w:pPr>
            <w:r>
              <w:rPr>
                <w:rFonts w:ascii="宋体" w:eastAsia="宋体" w:hAnsi="宋体" w:cs="宋体" w:hint="eastAsia"/>
                <w:kern w:val="0"/>
                <w:sz w:val="20"/>
                <w:szCs w:val="20"/>
              </w:rPr>
              <w:t>83</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b/>
                <w:bCs/>
                <w:kern w:val="0"/>
                <w:sz w:val="20"/>
                <w:szCs w:val="20"/>
                <w:lang w:val="zh-CN"/>
              </w:rPr>
            </w:pPr>
            <w:r>
              <w:rPr>
                <w:rFonts w:ascii="宋体" w:eastAsia="宋体" w:hAnsi="宋体" w:cs="宋体" w:hint="eastAsia"/>
                <w:color w:val="000000"/>
                <w:sz w:val="20"/>
                <w:szCs w:val="20"/>
              </w:rPr>
              <w:t>49.70%</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b/>
                <w:bCs/>
                <w:kern w:val="0"/>
                <w:sz w:val="20"/>
                <w:szCs w:val="20"/>
                <w:lang w:val="zh-CN"/>
              </w:rPr>
            </w:pPr>
            <w:r>
              <w:rPr>
                <w:rFonts w:ascii="宋体" w:eastAsia="宋体" w:hAnsi="宋体" w:cs="宋体" w:hint="eastAsia"/>
                <w:color w:val="000000"/>
                <w:sz w:val="20"/>
                <w:szCs w:val="20"/>
              </w:rPr>
              <w:t>10.78%</w:t>
            </w:r>
          </w:p>
        </w:tc>
      </w:tr>
      <w:tr w:rsidR="000D42BA">
        <w:trPr>
          <w:trHeight w:hRule="exact" w:val="549"/>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16</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130401</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bottom"/>
              <w:rPr>
                <w:rFonts w:ascii="宋体" w:eastAsia="宋体" w:hAnsi="宋体" w:cs="宋体"/>
                <w:kern w:val="0"/>
                <w:sz w:val="20"/>
                <w:szCs w:val="20"/>
                <w:lang w:val="zh-CN"/>
              </w:rPr>
            </w:pPr>
            <w:r>
              <w:rPr>
                <w:rFonts w:ascii="宋体" w:eastAsia="宋体" w:hAnsi="宋体" w:cs="宋体" w:hint="eastAsia"/>
                <w:kern w:val="0"/>
                <w:sz w:val="20"/>
                <w:szCs w:val="20"/>
                <w:lang w:val="zh-CN"/>
              </w:rPr>
              <w:t>美术学</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156</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kern w:val="0"/>
                <w:sz w:val="20"/>
                <w:szCs w:val="20"/>
                <w:lang w:val="zh-CN"/>
              </w:rPr>
            </w:pPr>
            <w:r>
              <w:rPr>
                <w:rFonts w:ascii="宋体" w:eastAsia="宋体" w:hAnsi="宋体" w:cs="宋体" w:hint="eastAsia"/>
                <w:kern w:val="0"/>
                <w:sz w:val="20"/>
                <w:szCs w:val="20"/>
                <w:lang w:val="zh-CN"/>
              </w:rPr>
              <w:t>74</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47.44%</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11.54%</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17</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FF0000"/>
                <w:kern w:val="0"/>
                <w:sz w:val="20"/>
                <w:szCs w:val="20"/>
                <w:lang w:val="zh-CN"/>
              </w:rPr>
            </w:pPr>
            <w:r>
              <w:rPr>
                <w:rFonts w:ascii="宋体" w:eastAsia="宋体" w:hAnsi="宋体" w:cs="宋体" w:hint="eastAsia"/>
                <w:kern w:val="0"/>
                <w:sz w:val="20"/>
                <w:szCs w:val="20"/>
                <w:lang w:val="zh-CN"/>
              </w:rPr>
              <w:t>130402</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bottom"/>
              <w:rPr>
                <w:rFonts w:ascii="宋体" w:eastAsia="宋体" w:hAnsi="宋体" w:cs="宋体"/>
                <w:color w:val="FF0000"/>
                <w:kern w:val="0"/>
                <w:sz w:val="20"/>
                <w:szCs w:val="20"/>
                <w:lang w:val="zh-CN"/>
              </w:rPr>
            </w:pPr>
            <w:r>
              <w:rPr>
                <w:rFonts w:ascii="宋体" w:eastAsia="宋体" w:hAnsi="宋体" w:cs="宋体" w:hint="eastAsia"/>
                <w:kern w:val="0"/>
                <w:sz w:val="20"/>
                <w:szCs w:val="20"/>
                <w:lang w:val="zh-CN"/>
              </w:rPr>
              <w:t>绘画</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color w:val="FF0000"/>
                <w:kern w:val="0"/>
                <w:sz w:val="20"/>
                <w:szCs w:val="20"/>
                <w:lang w:val="zh-CN"/>
              </w:rPr>
            </w:pPr>
            <w:r>
              <w:rPr>
                <w:rFonts w:ascii="宋体" w:eastAsia="宋体" w:hAnsi="宋体" w:cs="宋体" w:hint="eastAsia"/>
                <w:kern w:val="0"/>
                <w:sz w:val="20"/>
                <w:szCs w:val="20"/>
                <w:lang w:val="zh-CN"/>
              </w:rPr>
              <w:t>156</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kern w:val="0"/>
                <w:sz w:val="20"/>
                <w:szCs w:val="20"/>
                <w:lang w:val="zh-CN"/>
              </w:rPr>
            </w:pPr>
            <w:r>
              <w:rPr>
                <w:rFonts w:ascii="宋体" w:eastAsia="宋体" w:hAnsi="宋体" w:cs="宋体" w:hint="eastAsia"/>
                <w:kern w:val="0"/>
                <w:sz w:val="20"/>
                <w:szCs w:val="20"/>
                <w:lang w:val="zh-CN"/>
              </w:rPr>
              <w:t>69</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44.23%</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11.54%</w:t>
            </w:r>
          </w:p>
        </w:tc>
      </w:tr>
      <w:tr w:rsidR="000D42BA">
        <w:trPr>
          <w:trHeight w:hRule="exact" w:val="59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18</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130403</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ind w:firstLine="31"/>
              <w:jc w:val="center"/>
              <w:textAlignment w:val="bottom"/>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雕塑</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163</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kern w:val="0"/>
                <w:sz w:val="20"/>
                <w:szCs w:val="20"/>
                <w:lang w:val="zh-CN"/>
              </w:rPr>
            </w:pPr>
            <w:r>
              <w:rPr>
                <w:rFonts w:ascii="宋体" w:eastAsia="宋体" w:hAnsi="宋体" w:cs="宋体" w:hint="eastAsia"/>
                <w:kern w:val="0"/>
                <w:sz w:val="20"/>
                <w:szCs w:val="20"/>
              </w:rPr>
              <w:t>79</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48.47%</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11.04%</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19</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130405T</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bottom"/>
              <w:rPr>
                <w:rFonts w:ascii="宋体" w:eastAsia="宋体" w:hAnsi="宋体" w:cs="宋体"/>
                <w:kern w:val="0"/>
                <w:sz w:val="20"/>
                <w:szCs w:val="20"/>
                <w:lang w:val="zh-CN"/>
              </w:rPr>
            </w:pPr>
            <w:r>
              <w:rPr>
                <w:rFonts w:ascii="宋体" w:eastAsia="宋体" w:hAnsi="宋体" w:cs="宋体" w:hint="eastAsia"/>
                <w:kern w:val="0"/>
                <w:sz w:val="20"/>
                <w:szCs w:val="20"/>
                <w:lang w:val="zh-CN"/>
              </w:rPr>
              <w:t>书法学</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156</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kern w:val="0"/>
                <w:sz w:val="20"/>
                <w:szCs w:val="20"/>
                <w:lang w:val="zh-CN"/>
              </w:rPr>
            </w:pPr>
            <w:r>
              <w:rPr>
                <w:rFonts w:ascii="宋体" w:eastAsia="宋体" w:hAnsi="宋体" w:cs="宋体" w:hint="eastAsia"/>
                <w:kern w:val="0"/>
                <w:sz w:val="20"/>
                <w:szCs w:val="20"/>
                <w:lang w:val="zh-CN"/>
              </w:rPr>
              <w:t>61</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39.10%</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11.54%</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20</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130406T</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bottom"/>
              <w:rPr>
                <w:rFonts w:ascii="宋体" w:eastAsia="宋体" w:hAnsi="宋体" w:cs="宋体"/>
                <w:kern w:val="0"/>
                <w:sz w:val="20"/>
                <w:szCs w:val="20"/>
                <w:lang w:val="zh-CN"/>
              </w:rPr>
            </w:pPr>
            <w:r>
              <w:rPr>
                <w:rFonts w:ascii="宋体" w:eastAsia="宋体" w:hAnsi="宋体" w:cs="宋体" w:hint="eastAsia"/>
                <w:kern w:val="0"/>
                <w:sz w:val="20"/>
                <w:szCs w:val="20"/>
                <w:lang w:val="zh-CN"/>
              </w:rPr>
              <w:t>中国画</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156</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kern w:val="0"/>
                <w:sz w:val="20"/>
                <w:szCs w:val="20"/>
                <w:lang w:val="zh-CN"/>
              </w:rPr>
            </w:pPr>
            <w:r>
              <w:rPr>
                <w:rFonts w:ascii="宋体" w:eastAsia="宋体" w:hAnsi="宋体" w:cs="宋体" w:hint="eastAsia"/>
                <w:kern w:val="0"/>
                <w:sz w:val="20"/>
                <w:szCs w:val="20"/>
                <w:lang w:val="zh-CN"/>
              </w:rPr>
              <w:t>69</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44.23%</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11.54%</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21</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130501</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ind w:firstLine="31"/>
              <w:jc w:val="center"/>
              <w:textAlignment w:val="bottom"/>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艺术设计学</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163</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kern w:val="0"/>
                <w:sz w:val="20"/>
                <w:szCs w:val="20"/>
                <w:lang w:val="zh-CN"/>
              </w:rPr>
            </w:pPr>
            <w:r>
              <w:rPr>
                <w:rFonts w:ascii="宋体" w:eastAsia="宋体" w:hAnsi="宋体" w:cs="宋体" w:hint="eastAsia"/>
                <w:kern w:val="0"/>
                <w:sz w:val="20"/>
                <w:szCs w:val="20"/>
              </w:rPr>
              <w:t>67</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41.10%</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11.04%</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22</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130502</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ind w:firstLine="31"/>
              <w:jc w:val="center"/>
              <w:textAlignment w:val="bottom"/>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视觉传达设计</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163</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kern w:val="0"/>
                <w:sz w:val="20"/>
                <w:szCs w:val="20"/>
                <w:lang w:val="zh-CN"/>
              </w:rPr>
            </w:pPr>
            <w:r>
              <w:rPr>
                <w:rFonts w:ascii="宋体" w:eastAsia="宋体" w:hAnsi="宋体" w:cs="宋体" w:hint="eastAsia"/>
                <w:kern w:val="0"/>
                <w:sz w:val="20"/>
                <w:szCs w:val="20"/>
              </w:rPr>
              <w:t>83</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50.92%</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11.04%</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2</w:t>
            </w:r>
            <w:r>
              <w:rPr>
                <w:rFonts w:ascii="宋体" w:hAnsi="宋体" w:cs="宋体" w:hint="eastAsia"/>
                <w:kern w:val="0"/>
                <w:sz w:val="20"/>
                <w:szCs w:val="20"/>
              </w:rPr>
              <w:t>3</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130503</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ind w:firstLine="31"/>
              <w:jc w:val="center"/>
              <w:textAlignment w:val="bottom"/>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环境设计</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163</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kern w:val="0"/>
                <w:sz w:val="20"/>
                <w:szCs w:val="20"/>
                <w:lang w:val="zh-CN"/>
              </w:rPr>
            </w:pPr>
            <w:r>
              <w:rPr>
                <w:rFonts w:ascii="宋体" w:eastAsia="宋体" w:hAnsi="宋体" w:cs="宋体" w:hint="eastAsia"/>
                <w:kern w:val="0"/>
                <w:sz w:val="20"/>
                <w:szCs w:val="20"/>
              </w:rPr>
              <w:t>77</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47.24%</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11.04%</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color w:val="FF0000"/>
                <w:kern w:val="0"/>
                <w:sz w:val="20"/>
                <w:szCs w:val="20"/>
                <w:lang w:val="zh-CN"/>
              </w:rPr>
            </w:pPr>
            <w:r>
              <w:rPr>
                <w:rFonts w:ascii="宋体" w:eastAsia="宋体" w:hAnsi="宋体" w:cs="宋体" w:hint="eastAsia"/>
                <w:kern w:val="0"/>
                <w:sz w:val="20"/>
                <w:szCs w:val="20"/>
                <w:lang w:val="zh-CN"/>
              </w:rPr>
              <w:t>2</w:t>
            </w:r>
            <w:r>
              <w:rPr>
                <w:rFonts w:ascii="宋体" w:hAnsi="宋体" w:cs="宋体" w:hint="eastAsia"/>
                <w:kern w:val="0"/>
                <w:sz w:val="20"/>
                <w:szCs w:val="20"/>
              </w:rPr>
              <w:t>4</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130504</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ind w:firstLine="31"/>
              <w:jc w:val="center"/>
              <w:textAlignment w:val="bottom"/>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产品设计</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163</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kern w:val="0"/>
                <w:sz w:val="20"/>
                <w:szCs w:val="20"/>
                <w:lang w:val="zh-CN"/>
              </w:rPr>
            </w:pPr>
            <w:r>
              <w:rPr>
                <w:rFonts w:ascii="宋体" w:eastAsia="宋体" w:hAnsi="宋体" w:cs="宋体" w:hint="eastAsia"/>
                <w:kern w:val="0"/>
                <w:sz w:val="20"/>
                <w:szCs w:val="20"/>
              </w:rPr>
              <w:t>74</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45.40%</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11.04%</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2</w:t>
            </w:r>
            <w:r>
              <w:rPr>
                <w:rFonts w:ascii="宋体" w:hAnsi="宋体" w:cs="宋体" w:hint="eastAsia"/>
                <w:kern w:val="0"/>
                <w:sz w:val="20"/>
                <w:szCs w:val="20"/>
              </w:rPr>
              <w:t>5</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130505</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ind w:firstLine="31"/>
              <w:jc w:val="center"/>
              <w:textAlignment w:val="bottom"/>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服装与服饰设计</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163</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kern w:val="0"/>
                <w:sz w:val="20"/>
                <w:szCs w:val="20"/>
                <w:lang w:val="zh-CN"/>
              </w:rPr>
            </w:pPr>
            <w:r>
              <w:rPr>
                <w:rFonts w:ascii="宋体" w:eastAsia="宋体" w:hAnsi="宋体" w:cs="宋体" w:hint="eastAsia"/>
                <w:kern w:val="0"/>
                <w:sz w:val="20"/>
                <w:szCs w:val="20"/>
              </w:rPr>
              <w:t>77</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47.24%</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11.04%</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2</w:t>
            </w:r>
            <w:r>
              <w:rPr>
                <w:rFonts w:ascii="宋体" w:hAnsi="宋体" w:cs="宋体" w:hint="eastAsia"/>
                <w:kern w:val="0"/>
                <w:sz w:val="20"/>
                <w:szCs w:val="20"/>
              </w:rPr>
              <w:t>6</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130506</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ind w:firstLine="31"/>
              <w:jc w:val="center"/>
              <w:textAlignment w:val="bottom"/>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公共艺术</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163</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kern w:val="0"/>
                <w:sz w:val="20"/>
                <w:szCs w:val="20"/>
                <w:lang w:val="zh-CN"/>
              </w:rPr>
            </w:pPr>
            <w:r>
              <w:rPr>
                <w:rFonts w:ascii="宋体" w:eastAsia="宋体" w:hAnsi="宋体" w:cs="宋体" w:hint="eastAsia"/>
                <w:kern w:val="0"/>
                <w:sz w:val="20"/>
                <w:szCs w:val="20"/>
              </w:rPr>
              <w:t>81</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49.69%</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kern w:val="0"/>
                <w:sz w:val="20"/>
                <w:szCs w:val="20"/>
                <w:lang w:bidi="ar"/>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color w:val="000000"/>
                <w:kern w:val="0"/>
                <w:sz w:val="20"/>
                <w:szCs w:val="20"/>
                <w:lang w:val="zh-CN" w:bidi="ar"/>
              </w:rPr>
            </w:pPr>
            <w:r>
              <w:rPr>
                <w:rFonts w:ascii="宋体" w:eastAsia="宋体" w:hAnsi="宋体" w:cs="宋体" w:hint="eastAsia"/>
                <w:color w:val="000000"/>
                <w:sz w:val="20"/>
                <w:szCs w:val="20"/>
              </w:rPr>
              <w:t>11.04%</w:t>
            </w:r>
          </w:p>
        </w:tc>
      </w:tr>
      <w:tr w:rsidR="000D42BA">
        <w:trPr>
          <w:trHeight w:hRule="exact" w:val="454"/>
          <w:jc w:val="center"/>
        </w:trPr>
        <w:tc>
          <w:tcPr>
            <w:tcW w:w="284"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lang w:val="zh-CN"/>
              </w:rPr>
              <w:t>2</w:t>
            </w:r>
            <w:r>
              <w:rPr>
                <w:rFonts w:ascii="宋体" w:hAnsi="宋体" w:cs="宋体" w:hint="eastAsia"/>
                <w:kern w:val="0"/>
                <w:sz w:val="20"/>
                <w:szCs w:val="20"/>
              </w:rPr>
              <w:t>7</w:t>
            </w:r>
          </w:p>
        </w:tc>
        <w:tc>
          <w:tcPr>
            <w:tcW w:w="7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ind w:firstLine="31"/>
              <w:jc w:val="center"/>
              <w:rPr>
                <w:rFonts w:ascii="宋体" w:eastAsia="宋体" w:hAnsi="宋体" w:cs="宋体"/>
                <w:kern w:val="0"/>
                <w:sz w:val="20"/>
                <w:szCs w:val="20"/>
                <w:lang w:val="zh-CN"/>
              </w:rPr>
            </w:pPr>
            <w:r>
              <w:rPr>
                <w:rFonts w:ascii="宋体" w:eastAsia="宋体" w:hAnsi="宋体" w:cs="宋体" w:hint="eastAsia"/>
                <w:kern w:val="0"/>
                <w:sz w:val="20"/>
                <w:szCs w:val="20"/>
              </w:rPr>
              <w:t xml:space="preserve">130508 </w:t>
            </w:r>
          </w:p>
        </w:tc>
        <w:tc>
          <w:tcPr>
            <w:tcW w:w="8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bottom"/>
              <w:rPr>
                <w:rFonts w:ascii="宋体" w:eastAsia="宋体" w:hAnsi="宋体" w:cs="宋体"/>
                <w:color w:val="FF0000"/>
                <w:kern w:val="0"/>
                <w:sz w:val="20"/>
                <w:szCs w:val="20"/>
                <w:lang w:val="zh-CN"/>
              </w:rPr>
            </w:pPr>
            <w:r>
              <w:rPr>
                <w:rFonts w:ascii="宋体" w:eastAsia="宋体" w:hAnsi="宋体" w:cs="宋体" w:hint="eastAsia"/>
                <w:kern w:val="0"/>
                <w:sz w:val="20"/>
                <w:szCs w:val="20"/>
                <w:lang w:val="zh-CN"/>
              </w:rPr>
              <w:t>数字媒体艺术</w:t>
            </w:r>
          </w:p>
        </w:tc>
        <w:tc>
          <w:tcPr>
            <w:tcW w:w="47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color w:val="FF0000"/>
                <w:kern w:val="0"/>
                <w:sz w:val="20"/>
                <w:szCs w:val="20"/>
                <w:lang w:val="zh-CN"/>
              </w:rPr>
            </w:pPr>
            <w:r>
              <w:rPr>
                <w:rFonts w:ascii="宋体" w:eastAsia="宋体" w:hAnsi="宋体" w:cs="宋体" w:hint="eastAsia"/>
                <w:kern w:val="0"/>
                <w:sz w:val="20"/>
                <w:szCs w:val="20"/>
              </w:rPr>
              <w:t>164</w:t>
            </w:r>
          </w:p>
        </w:tc>
        <w:tc>
          <w:tcPr>
            <w:tcW w:w="57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pStyle w:val="a0"/>
              <w:ind w:firstLineChars="300" w:firstLine="600"/>
              <w:jc w:val="both"/>
              <w:rPr>
                <w:rFonts w:ascii="宋体" w:eastAsia="宋体" w:hAnsi="宋体" w:cs="宋体"/>
                <w:kern w:val="0"/>
                <w:sz w:val="20"/>
                <w:szCs w:val="20"/>
                <w:lang w:val="zh-CN"/>
              </w:rPr>
            </w:pPr>
            <w:r>
              <w:rPr>
                <w:rFonts w:ascii="宋体" w:eastAsia="宋体" w:hAnsi="宋体" w:cs="宋体" w:hint="eastAsia"/>
                <w:kern w:val="0"/>
                <w:sz w:val="20"/>
                <w:szCs w:val="20"/>
              </w:rPr>
              <w:t>82</w:t>
            </w:r>
          </w:p>
        </w:tc>
        <w:tc>
          <w:tcPr>
            <w:tcW w:w="66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50.00%</w:t>
            </w:r>
          </w:p>
        </w:tc>
        <w:tc>
          <w:tcPr>
            <w:tcW w:w="62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kern w:val="0"/>
                <w:sz w:val="20"/>
                <w:szCs w:val="20"/>
              </w:rPr>
              <w:t>18</w:t>
            </w:r>
          </w:p>
        </w:tc>
        <w:tc>
          <w:tcPr>
            <w:tcW w:w="794" w:type="pct"/>
            <w:tcBorders>
              <w:top w:val="single" w:sz="2" w:space="0" w:color="000000"/>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eastAsia="宋体" w:hAnsi="宋体" w:cs="宋体"/>
                <w:kern w:val="0"/>
                <w:sz w:val="20"/>
                <w:szCs w:val="20"/>
                <w:lang w:val="zh-CN"/>
              </w:rPr>
            </w:pPr>
            <w:r>
              <w:rPr>
                <w:rFonts w:ascii="宋体" w:eastAsia="宋体" w:hAnsi="宋体" w:cs="宋体" w:hint="eastAsia"/>
                <w:color w:val="000000"/>
                <w:sz w:val="20"/>
                <w:szCs w:val="20"/>
              </w:rPr>
              <w:t>10.98%</w:t>
            </w:r>
          </w:p>
        </w:tc>
      </w:tr>
    </w:tbl>
    <w:p w:rsidR="00E120BD" w:rsidRDefault="00CC5CD1" w:rsidP="00E120BD">
      <w:pPr>
        <w:autoSpaceDE w:val="0"/>
        <w:autoSpaceDN w:val="0"/>
        <w:adjustRightInd w:val="0"/>
        <w:spacing w:beforeLines="100" w:before="240" w:line="360" w:lineRule="auto"/>
        <w:rPr>
          <w:rFonts w:ascii="宋体" w:cs="宋体"/>
          <w:b/>
          <w:bCs/>
          <w:kern w:val="0"/>
          <w:sz w:val="22"/>
          <w:szCs w:val="21"/>
          <w:lang w:val="zh-CN"/>
        </w:rPr>
      </w:pPr>
      <w:r>
        <w:rPr>
          <w:rFonts w:ascii="宋体" w:cs="宋体" w:hint="eastAsia"/>
          <w:b/>
          <w:bCs/>
          <w:kern w:val="0"/>
          <w:sz w:val="24"/>
          <w:szCs w:val="21"/>
          <w:lang w:val="zh-CN"/>
        </w:rPr>
        <w:t>十四、基地建设情况</w:t>
      </w:r>
    </w:p>
    <w:tbl>
      <w:tblPr>
        <w:tblW w:w="13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92"/>
        <w:gridCol w:w="2335"/>
        <w:gridCol w:w="5006"/>
        <w:gridCol w:w="1102"/>
        <w:gridCol w:w="1439"/>
        <w:gridCol w:w="1094"/>
      </w:tblGrid>
      <w:tr w:rsidR="00E120BD" w:rsidTr="00BC2276">
        <w:trPr>
          <w:jc w:val="center"/>
        </w:trPr>
        <w:tc>
          <w:tcPr>
            <w:tcW w:w="993" w:type="dxa"/>
            <w:vAlign w:val="center"/>
          </w:tcPr>
          <w:p w:rsidR="00E120BD" w:rsidRDefault="00E120BD" w:rsidP="00BC2276">
            <w:pPr>
              <w:autoSpaceDE w:val="0"/>
              <w:autoSpaceDN w:val="0"/>
              <w:adjustRightInd w:val="0"/>
              <w:spacing w:line="300" w:lineRule="exact"/>
              <w:jc w:val="center"/>
              <w:rPr>
                <w:rFonts w:ascii="宋体" w:cs="宋体"/>
                <w:b/>
                <w:bCs/>
                <w:kern w:val="0"/>
                <w:sz w:val="20"/>
                <w:szCs w:val="21"/>
                <w:lang w:val="zh-CN"/>
              </w:rPr>
            </w:pPr>
            <w:r>
              <w:rPr>
                <w:rFonts w:ascii="宋体" w:cs="宋体" w:hint="eastAsia"/>
                <w:b/>
                <w:bCs/>
                <w:kern w:val="0"/>
                <w:sz w:val="20"/>
                <w:szCs w:val="21"/>
                <w:lang w:val="zh-CN"/>
              </w:rPr>
              <w:t>序号</w:t>
            </w:r>
          </w:p>
        </w:tc>
        <w:tc>
          <w:tcPr>
            <w:tcW w:w="1292" w:type="dxa"/>
            <w:vAlign w:val="center"/>
          </w:tcPr>
          <w:p w:rsidR="00E120BD" w:rsidRDefault="00E120BD" w:rsidP="00BC2276">
            <w:pPr>
              <w:autoSpaceDE w:val="0"/>
              <w:autoSpaceDN w:val="0"/>
              <w:adjustRightInd w:val="0"/>
              <w:spacing w:line="300" w:lineRule="exact"/>
              <w:jc w:val="center"/>
              <w:rPr>
                <w:rFonts w:ascii="宋体" w:cs="宋体"/>
                <w:b/>
                <w:bCs/>
                <w:kern w:val="0"/>
                <w:sz w:val="20"/>
                <w:szCs w:val="20"/>
              </w:rPr>
            </w:pPr>
            <w:r>
              <w:rPr>
                <w:rFonts w:ascii="宋体" w:cs="宋体" w:hint="eastAsia"/>
                <w:b/>
                <w:bCs/>
                <w:kern w:val="0"/>
                <w:sz w:val="20"/>
                <w:szCs w:val="20"/>
                <w:lang w:val="zh-CN"/>
              </w:rPr>
              <w:t>专业代码</w:t>
            </w:r>
            <w:r>
              <w:rPr>
                <w:rFonts w:ascii="宋体" w:cs="宋体" w:hint="eastAsia"/>
                <w:b/>
                <w:bCs/>
                <w:kern w:val="0"/>
                <w:sz w:val="20"/>
                <w:szCs w:val="20"/>
              </w:rPr>
              <w:t>/</w:t>
            </w:r>
          </w:p>
          <w:p w:rsidR="00E120BD" w:rsidRDefault="00E120BD" w:rsidP="00BC2276">
            <w:pPr>
              <w:autoSpaceDE w:val="0"/>
              <w:autoSpaceDN w:val="0"/>
              <w:adjustRightInd w:val="0"/>
              <w:spacing w:line="300" w:lineRule="exact"/>
              <w:jc w:val="center"/>
              <w:rPr>
                <w:rFonts w:ascii="宋体" w:cs="宋体"/>
                <w:b/>
                <w:bCs/>
                <w:kern w:val="0"/>
                <w:sz w:val="20"/>
                <w:szCs w:val="21"/>
                <w:lang w:val="zh-CN"/>
              </w:rPr>
            </w:pPr>
            <w:r>
              <w:rPr>
                <w:rFonts w:ascii="宋体" w:cs="宋体" w:hint="eastAsia"/>
                <w:b/>
                <w:bCs/>
                <w:kern w:val="0"/>
                <w:sz w:val="20"/>
                <w:szCs w:val="20"/>
              </w:rPr>
              <w:t>专业大类</w:t>
            </w:r>
          </w:p>
        </w:tc>
        <w:tc>
          <w:tcPr>
            <w:tcW w:w="2335" w:type="dxa"/>
            <w:vAlign w:val="center"/>
          </w:tcPr>
          <w:p w:rsidR="00E120BD" w:rsidRDefault="00E120BD" w:rsidP="00BC2276">
            <w:pPr>
              <w:autoSpaceDE w:val="0"/>
              <w:autoSpaceDN w:val="0"/>
              <w:adjustRightInd w:val="0"/>
              <w:spacing w:line="300" w:lineRule="exact"/>
              <w:jc w:val="center"/>
              <w:rPr>
                <w:rFonts w:ascii="宋体" w:cs="宋体"/>
                <w:b/>
                <w:bCs/>
                <w:kern w:val="0"/>
                <w:sz w:val="20"/>
                <w:szCs w:val="21"/>
                <w:lang w:val="zh-CN"/>
              </w:rPr>
            </w:pPr>
            <w:r>
              <w:rPr>
                <w:rFonts w:ascii="宋体" w:cs="宋体" w:hint="eastAsia"/>
                <w:b/>
                <w:bCs/>
                <w:kern w:val="0"/>
                <w:sz w:val="20"/>
                <w:szCs w:val="21"/>
                <w:lang w:val="zh-CN"/>
              </w:rPr>
              <w:t>专业名称</w:t>
            </w:r>
          </w:p>
        </w:tc>
        <w:tc>
          <w:tcPr>
            <w:tcW w:w="5006" w:type="dxa"/>
            <w:vAlign w:val="center"/>
          </w:tcPr>
          <w:p w:rsidR="00E120BD" w:rsidRDefault="00E120BD" w:rsidP="00BC2276">
            <w:pPr>
              <w:autoSpaceDE w:val="0"/>
              <w:autoSpaceDN w:val="0"/>
              <w:adjustRightInd w:val="0"/>
              <w:spacing w:line="300" w:lineRule="exact"/>
              <w:jc w:val="center"/>
              <w:rPr>
                <w:rFonts w:ascii="宋体" w:cs="宋体"/>
                <w:b/>
                <w:bCs/>
                <w:kern w:val="0"/>
                <w:sz w:val="20"/>
                <w:szCs w:val="21"/>
                <w:lang w:val="zh-CN"/>
              </w:rPr>
            </w:pPr>
            <w:r>
              <w:rPr>
                <w:rFonts w:ascii="宋体" w:cs="宋体" w:hint="eastAsia"/>
                <w:b/>
                <w:bCs/>
                <w:kern w:val="0"/>
                <w:sz w:val="20"/>
                <w:szCs w:val="21"/>
                <w:lang w:val="zh-CN"/>
              </w:rPr>
              <w:t>基地名称</w:t>
            </w:r>
          </w:p>
        </w:tc>
        <w:tc>
          <w:tcPr>
            <w:tcW w:w="1102" w:type="dxa"/>
            <w:vAlign w:val="center"/>
          </w:tcPr>
          <w:p w:rsidR="00E120BD" w:rsidRDefault="00E120BD" w:rsidP="00BC2276">
            <w:pPr>
              <w:autoSpaceDE w:val="0"/>
              <w:autoSpaceDN w:val="0"/>
              <w:adjustRightInd w:val="0"/>
              <w:spacing w:line="300" w:lineRule="exact"/>
              <w:jc w:val="center"/>
              <w:rPr>
                <w:rFonts w:ascii="宋体" w:cs="宋体"/>
                <w:b/>
                <w:bCs/>
                <w:kern w:val="0"/>
                <w:sz w:val="20"/>
                <w:szCs w:val="21"/>
                <w:lang w:val="zh-CN"/>
              </w:rPr>
            </w:pPr>
            <w:r>
              <w:rPr>
                <w:rFonts w:ascii="宋体" w:cs="宋体" w:hint="eastAsia"/>
                <w:b/>
                <w:bCs/>
                <w:kern w:val="0"/>
                <w:sz w:val="20"/>
                <w:szCs w:val="21"/>
                <w:lang w:val="zh-CN"/>
              </w:rPr>
              <w:t>建立时间</w:t>
            </w:r>
          </w:p>
        </w:tc>
        <w:tc>
          <w:tcPr>
            <w:tcW w:w="1439" w:type="dxa"/>
            <w:vAlign w:val="center"/>
          </w:tcPr>
          <w:p w:rsidR="00E120BD" w:rsidRDefault="00E120BD" w:rsidP="00BC2276">
            <w:pPr>
              <w:autoSpaceDE w:val="0"/>
              <w:autoSpaceDN w:val="0"/>
              <w:adjustRightInd w:val="0"/>
              <w:spacing w:line="300" w:lineRule="exact"/>
              <w:jc w:val="center"/>
              <w:rPr>
                <w:rFonts w:ascii="宋体" w:cs="宋体"/>
                <w:b/>
                <w:bCs/>
                <w:kern w:val="0"/>
                <w:sz w:val="20"/>
                <w:szCs w:val="21"/>
                <w:lang w:val="zh-CN"/>
              </w:rPr>
            </w:pPr>
            <w:r>
              <w:rPr>
                <w:rFonts w:ascii="宋体" w:cs="宋体" w:hint="eastAsia"/>
                <w:b/>
                <w:bCs/>
                <w:kern w:val="0"/>
                <w:sz w:val="20"/>
                <w:szCs w:val="21"/>
                <w:lang w:val="zh-CN"/>
              </w:rPr>
              <w:t>是否是示范性</w:t>
            </w:r>
          </w:p>
          <w:p w:rsidR="00E120BD" w:rsidRDefault="00E120BD" w:rsidP="00BC2276">
            <w:pPr>
              <w:autoSpaceDE w:val="0"/>
              <w:autoSpaceDN w:val="0"/>
              <w:adjustRightInd w:val="0"/>
              <w:spacing w:line="300" w:lineRule="exact"/>
              <w:jc w:val="center"/>
              <w:rPr>
                <w:rFonts w:ascii="宋体" w:cs="宋体"/>
                <w:b/>
                <w:bCs/>
                <w:kern w:val="0"/>
                <w:sz w:val="20"/>
                <w:szCs w:val="21"/>
                <w:lang w:val="zh-CN"/>
              </w:rPr>
            </w:pPr>
            <w:r>
              <w:rPr>
                <w:rFonts w:ascii="宋体" w:cs="宋体" w:hint="eastAsia"/>
                <w:b/>
                <w:bCs/>
                <w:kern w:val="0"/>
                <w:sz w:val="20"/>
                <w:szCs w:val="21"/>
                <w:lang w:val="zh-CN"/>
              </w:rPr>
              <w:t>教育实践基地</w:t>
            </w:r>
          </w:p>
        </w:tc>
        <w:tc>
          <w:tcPr>
            <w:tcW w:w="1094" w:type="dxa"/>
            <w:vAlign w:val="center"/>
          </w:tcPr>
          <w:p w:rsidR="00E120BD" w:rsidRDefault="00E120BD" w:rsidP="00BC2276">
            <w:pPr>
              <w:autoSpaceDE w:val="0"/>
              <w:autoSpaceDN w:val="0"/>
              <w:adjustRightInd w:val="0"/>
              <w:spacing w:line="300" w:lineRule="exact"/>
              <w:jc w:val="center"/>
              <w:rPr>
                <w:rFonts w:ascii="宋体" w:cs="宋体"/>
                <w:b/>
                <w:bCs/>
                <w:kern w:val="0"/>
                <w:sz w:val="20"/>
                <w:szCs w:val="21"/>
                <w:lang w:val="zh-CN"/>
              </w:rPr>
            </w:pPr>
            <w:r>
              <w:rPr>
                <w:rFonts w:ascii="宋体" w:cs="宋体" w:hint="eastAsia"/>
                <w:b/>
                <w:bCs/>
                <w:kern w:val="0"/>
                <w:sz w:val="20"/>
                <w:szCs w:val="21"/>
                <w:lang w:val="zh-CN"/>
              </w:rPr>
              <w:t>是否是创业</w:t>
            </w:r>
          </w:p>
          <w:p w:rsidR="00E120BD" w:rsidRDefault="00E120BD" w:rsidP="00BC2276">
            <w:pPr>
              <w:autoSpaceDE w:val="0"/>
              <w:autoSpaceDN w:val="0"/>
              <w:adjustRightInd w:val="0"/>
              <w:spacing w:line="300" w:lineRule="exact"/>
              <w:jc w:val="center"/>
              <w:rPr>
                <w:rFonts w:ascii="宋体" w:cs="宋体"/>
                <w:b/>
                <w:bCs/>
                <w:kern w:val="0"/>
                <w:sz w:val="20"/>
                <w:szCs w:val="21"/>
                <w:lang w:val="zh-CN"/>
              </w:rPr>
            </w:pPr>
            <w:r>
              <w:rPr>
                <w:rFonts w:ascii="宋体" w:cs="宋体" w:hint="eastAsia"/>
                <w:b/>
                <w:bCs/>
                <w:kern w:val="0"/>
                <w:sz w:val="20"/>
                <w:szCs w:val="21"/>
                <w:lang w:val="zh-CN"/>
              </w:rPr>
              <w:t>实习基地</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音乐表演</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内蒙古艺术学院音乐学院巴彦淖尔市杭锦后旗青少年活动中心实践教学基地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音乐表演</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内蒙古艺术学院音乐学院赤峰市翁牛特旗蒙古族中学实践教学基地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音乐表演</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内蒙古艺术学院音乐学院内蒙古民族剧院</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研究生实习基地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2017</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音乐表演</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曲歌民族音乐传承与传播驿站</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音乐表演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呼麦</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安达民族音乐传承创新与传播中心</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音乐表演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马头琴</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安达民族音乐传承创新与传播中心</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音乐表演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马头琴</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草原丝绸之路音乐文化传播与研究基地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音乐表演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民族声乐</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二人台表演专业实践教学基地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音乐表演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长调</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德都蒙古民歌传承驿站</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音乐表演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长调</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草原丝绸之路音乐文化传播与研究基地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音乐学</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民族音乐理论</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内蒙古民族音乐传承驿站</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音乐学</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民族音乐理论</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曲歌民族音乐传承与传播驿站</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音乐学</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民族音乐理论</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文化部民族民间文艺发展中心北方草原文化研究与传承基地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音乐学</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民族音乐理论</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中东欧国家民族文化艺术传承与交流中心</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音乐学</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民族音乐理论</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全国普通高校中华优秀传统文化传承基地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2019</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音乐学</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声乐教育</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内蒙古艺术学院音乐学院包头服务管理学校</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2019</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130204</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舞蹈表演</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内蒙古民族艺术剧院直属乌兰牧骑</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130204</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舞蹈表演</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呼和浩特民族演艺集团有限公司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130204</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舞蹈表演</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阿拉善左旗乌兰牧骑</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130205</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舞蹈学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内蒙古艾舞佳韵文化传播有限公司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130206</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舞蹈编导</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锡林浩特市舞艺工坊舞蹈艺术中心</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二人台表演</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土默特右旗乌兰牧骑二人台实习基地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二人台表演</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蒙草生态公司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是</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二人台表演</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呼和浩特市民族演艺集团</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服装设计与表演</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广东省东莞地元服饰有限公司实践基地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服装设计与表演</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广州果果服饰公司实践基地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2010</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服装设计与表演</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呼和浩特万方圣驹服饰有限公司实践基地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2010</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服装设计与表演</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蒙元素民族服饰实践实习基地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2017</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b/>
                <w:kern w:val="0"/>
                <w:sz w:val="20"/>
                <w:szCs w:val="20"/>
              </w:rPr>
            </w:pPr>
            <w:r w:rsidRPr="00E120BD">
              <w:rPr>
                <w:rFonts w:ascii="宋体" w:eastAsia="宋体" w:hAnsi="宋体" w:cs="宋体" w:hint="eastAsia"/>
                <w:b/>
                <w:kern w:val="0"/>
                <w:sz w:val="20"/>
                <w:szCs w:val="20"/>
              </w:rPr>
              <w:t>是</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服装设计与表演</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内蒙古赞蓝文化传媒有限公司实践基地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b/>
                <w:kern w:val="0"/>
                <w:sz w:val="20"/>
                <w:szCs w:val="20"/>
              </w:rPr>
            </w:pPr>
            <w:r w:rsidRPr="00E120BD">
              <w:rPr>
                <w:rFonts w:ascii="宋体" w:eastAsia="宋体" w:hAnsi="宋体" w:cs="宋体" w:hint="eastAsia"/>
                <w:b/>
                <w:kern w:val="0"/>
                <w:sz w:val="20"/>
                <w:szCs w:val="20"/>
              </w:rPr>
              <w:t>是</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30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服装设计与表演</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内蒙古蒙源服饰有限公司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2020</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31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戏剧影视表演</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内蒙古乐乐村文化产业有限公司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2019</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b/>
                <w:kern w:val="0"/>
                <w:sz w:val="20"/>
                <w:szCs w:val="20"/>
              </w:rPr>
            </w:pPr>
            <w:r w:rsidRPr="00E120BD">
              <w:rPr>
                <w:rFonts w:ascii="宋体" w:eastAsia="宋体" w:hAnsi="宋体" w:cs="宋体" w:hint="eastAsia"/>
                <w:b/>
                <w:kern w:val="0"/>
                <w:sz w:val="20"/>
                <w:szCs w:val="20"/>
              </w:rPr>
              <w:t>是</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32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表演</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音乐剧表演</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内蒙古乐乐村文化产业有限公司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2019</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b/>
                <w:kern w:val="0"/>
                <w:sz w:val="20"/>
                <w:szCs w:val="20"/>
              </w:rPr>
            </w:pPr>
            <w:r w:rsidRPr="00E120BD">
              <w:rPr>
                <w:rFonts w:ascii="宋体" w:eastAsia="宋体" w:hAnsi="宋体" w:cs="宋体" w:hint="eastAsia"/>
                <w:b/>
                <w:kern w:val="0"/>
                <w:sz w:val="20"/>
                <w:szCs w:val="20"/>
              </w:rPr>
              <w:t>是</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33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130304</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戏剧影视文学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内蒙古电影家协会</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b/>
                <w:kern w:val="0"/>
                <w:sz w:val="20"/>
                <w:szCs w:val="20"/>
              </w:rPr>
            </w:pPr>
            <w:r w:rsidRPr="00E120BD">
              <w:rPr>
                <w:rFonts w:ascii="宋体" w:eastAsia="宋体" w:hAnsi="宋体" w:cs="宋体" w:hint="eastAsia"/>
                <w:b/>
                <w:kern w:val="0"/>
                <w:sz w:val="20"/>
                <w:szCs w:val="20"/>
              </w:rPr>
              <w:t>是</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34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130305</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广播电视编导</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内蒙古电影家协会</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b/>
                <w:kern w:val="0"/>
                <w:sz w:val="20"/>
                <w:szCs w:val="20"/>
              </w:rPr>
            </w:pPr>
            <w:r w:rsidRPr="00E120BD">
              <w:rPr>
                <w:rFonts w:ascii="宋体" w:eastAsia="宋体" w:hAnsi="宋体" w:cs="宋体" w:hint="eastAsia"/>
                <w:b/>
                <w:kern w:val="0"/>
                <w:sz w:val="20"/>
                <w:szCs w:val="20"/>
              </w:rPr>
              <w:t>是</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35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130309</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播音与主持艺术</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乌海电台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2012</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36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130309</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播音与主持艺术</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呼和浩特市广播电台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2014</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37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动画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碛口写生基地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2002</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38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动画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安徽西递写生基地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2003</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39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动画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河南太行山维山写生基地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40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动画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内蒙古自治区动漫产业研发与人才培养基地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41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动画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内蒙古清水河北堡写生基地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2012</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42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动画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山东青岛崂山写生基地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2013</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43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动画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蒙古族文化数字化创意研发中心与人才培养基地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2014</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44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动画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北京沃赢科技有限公司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45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动画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VR(</w:t>
            </w:r>
            <w:r w:rsidRPr="00E120BD">
              <w:rPr>
                <w:rFonts w:ascii="宋体" w:eastAsia="宋体" w:hAnsi="宋体" w:cs="宋体" w:hint="eastAsia"/>
                <w:kern w:val="0"/>
                <w:sz w:val="20"/>
                <w:szCs w:val="20"/>
              </w:rPr>
              <w:t>虚拟现实</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教育共建双创基地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2017</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46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动画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H5</w:t>
            </w:r>
            <w:r w:rsidRPr="00E120BD">
              <w:rPr>
                <w:rFonts w:ascii="宋体" w:eastAsia="宋体" w:hAnsi="宋体" w:cs="宋体" w:hint="eastAsia"/>
                <w:kern w:val="0"/>
                <w:sz w:val="20"/>
                <w:szCs w:val="20"/>
              </w:rPr>
              <w:t>交互融媒体教育共建双创基地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2017</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47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130310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动画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江西婺源写生基地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48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安徽查济写生基地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49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黄山宏村写生基地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50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陕西米脂写生基地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51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锡林郭勒克什克旗写生基地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2009</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52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山西太行山写生基地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53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青岛崂山写生基地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2012</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54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山西芮城永乐宫壁画临摹实践基地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2012</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55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青水河老牛湾写生基地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2013</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56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四子王旗红格尔写生基地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2014</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57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内蒙古美术馆和美术系联合培养基地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58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武川得胜沟写生基地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59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云水谣写生基地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60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青水河北堡写生基地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61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呼伦贝尔柴河写生基地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62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鄂尔多斯艺术中心</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63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呼和浩特市小井沟写生基地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64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锡林郭勒盟正蓝旗艺术公社</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65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美术学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景德镇陶艺与绘画实践基地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66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山西碛口写生基地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2000</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67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安徽查济写生基地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68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黄山宏村写生基地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69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陕西米脂写生基地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70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锡林郭勒克什克旗写生基地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2009</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71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山西太行山写生基地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72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青岛崂山写生基地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2012</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73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山西芮城永乐宫壁画临摹实践基地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2012</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74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青水河老牛湾写生基地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2013</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75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四子王旗红格尔写生基地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2014</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76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内蒙古美术馆和美术系联合培养基地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77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武川得胜沟写生基地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78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云水谣写生基地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79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青水河北堡写生基地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80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呼伦贝尔柴河写生基地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81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鄂尔多斯艺术中心</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82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呼和浩特市小井沟写生基地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83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锡林郭勒盟正蓝旗艺术公社</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84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版画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景德镇陶艺与绘画实践基地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85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山西碛口写生基地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2000</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86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安徽查济写生基地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87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黄山宏村写生基地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88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陕西米脂写生基地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89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锡林郭勒克什克旗写生基地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2009</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90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山西太行山写生基地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91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青岛崂山写生基地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2012</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92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山西芮城永乐宫壁画临摹实践基地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2012</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93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青水河老牛湾写生基地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2013</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94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四子王旗红格尔写生基地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2014</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95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内蒙古美术馆和美术系联合培养基地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96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武川得胜沟写生基地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97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云水谣写生基地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98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青水河北堡写生基地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99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呼伦贝尔柴河写生基地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100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鄂尔多斯艺术中心</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101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呼和浩特市小井沟写生基地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102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锡林郭勒盟正蓝旗艺术公社</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103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水彩画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景德镇陶艺与绘画实践基地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104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山西碛口写生基地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2000</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105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安徽查济写生基地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106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黄山宏村写生基地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107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陕西米脂写生基地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108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锡林郭勒克什克旗写生基地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2009</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109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山西太行山写生基地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110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青岛崂山写生基地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2012</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111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山西芮城永乐宫壁画临摹实践基地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2012</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112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青水河老牛湾写生基地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2013</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113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四子王旗红格尔写生基地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2014</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114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内蒙古美术馆和美术系联合培养基地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115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武川得胜沟写生基地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116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云水谣写生基地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117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青水河北堡写生基地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118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呼伦贝尔柴河写生基地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119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鄂尔多斯艺术中心</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呼和浩特市小井沟写生基地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锡林郭勒盟正蓝旗艺术公社</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130402</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绘画</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油画</w:t>
            </w:r>
            <w:r w:rsidRPr="00E120BD">
              <w:rPr>
                <w:rFonts w:ascii="宋体" w:eastAsia="宋体" w:hAnsi="宋体" w:cs="宋体"/>
                <w:kern w:val="0"/>
                <w:sz w:val="20"/>
                <w:szCs w:val="20"/>
              </w:rPr>
              <w:t>)</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景德镇陶艺与绘画实践基地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130403</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雕塑</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河北易县宏生錾铜工艺研究厂</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130403</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雕塑</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山西双林寺实习基地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130403</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雕塑</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景德镇逐日陶艺研学写生创作实践基地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2019</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130403</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雕塑</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北京神艺杰盛雕塑有限责任公司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2019</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130403</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雕塑</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北京点石雕塑有限公司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2020</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山西碛口写生基地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2000</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安徽查济写生基地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黄山宏村写生基地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陕西米脂写生基地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锡林郭勒克什克旗写生基地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2009</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山西太行山写生基地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青岛崂山写生基地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2012</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山西芮城永乐宫壁画临摹实践基地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2012</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青水河老牛湾写生基地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2013</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四子王旗红格尔写生基地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2014</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内蒙古美术馆和美术系联合培养基地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武川得胜沟写生基地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140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云水谣写生基地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141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青水河北堡写生基地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142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呼伦贝尔柴河写生基地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143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鄂尔多斯艺术中心</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144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呼和浩特市小井沟写生基地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145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锡林郭勒盟正蓝旗艺术公社</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146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130406T</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中国画</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景德镇陶艺与绘画实践基地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147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130501</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艺术设计学</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呼和浩特市向尚艺术有限责任公司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2019</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b/>
                <w:kern w:val="0"/>
                <w:sz w:val="20"/>
                <w:szCs w:val="20"/>
              </w:rPr>
            </w:pPr>
            <w:r w:rsidRPr="00E120BD">
              <w:rPr>
                <w:rFonts w:ascii="宋体" w:eastAsia="宋体" w:hAnsi="宋体" w:cs="宋体" w:hint="eastAsia"/>
                <w:b/>
                <w:kern w:val="0"/>
                <w:sz w:val="20"/>
                <w:szCs w:val="20"/>
              </w:rPr>
              <w:t>是</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148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130503</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环境设计</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内蒙古室内装饰工程质量监督管理所实践基地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149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130503</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环境设计</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内蒙古新雅建筑设计有限责任公司实践基地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是</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150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130503</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环境设计</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北京居然之家内蒙古分公司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151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130503</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环境设计</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内蒙古万昇祥文化艺术发展有限公司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2019</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152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130505</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服装与服饰设计</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广东省东莞地元服饰有限公司实践基地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153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130505</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服装与服饰设计</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广州果果服饰公司实践基地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2010</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154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130505</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服装与服饰设计</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呼和浩特万方圣驹服饰有限公司实践基地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2010</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155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130505</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服装与服饰设计</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蒙元素民族服饰实践实习基地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2017</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b/>
                <w:kern w:val="0"/>
                <w:sz w:val="20"/>
                <w:szCs w:val="20"/>
              </w:rPr>
            </w:pPr>
            <w:r w:rsidRPr="00E120BD">
              <w:rPr>
                <w:rFonts w:ascii="宋体" w:eastAsia="宋体" w:hAnsi="宋体" w:cs="宋体" w:hint="eastAsia"/>
                <w:b/>
                <w:kern w:val="0"/>
                <w:sz w:val="20"/>
                <w:szCs w:val="20"/>
              </w:rPr>
              <w:t>是</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156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130505</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服装与服饰设计</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内蒙古赞蓝文化传媒有限公司实践基地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b/>
                <w:kern w:val="0"/>
                <w:sz w:val="20"/>
                <w:szCs w:val="20"/>
              </w:rPr>
            </w:pPr>
            <w:r w:rsidRPr="00E120BD">
              <w:rPr>
                <w:rFonts w:ascii="宋体" w:eastAsia="宋体" w:hAnsi="宋体" w:cs="宋体" w:hint="eastAsia"/>
                <w:b/>
                <w:kern w:val="0"/>
                <w:sz w:val="20"/>
                <w:szCs w:val="20"/>
              </w:rPr>
              <w:t>是</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157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130505</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服装与服饰设计</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内蒙古蒙源服饰有限公司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2020</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158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130508</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数字媒体艺术</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碛口写生基地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2002</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159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130508</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数字媒体艺术</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安徽西递写生基地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2003</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160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130508</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数字媒体艺术</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河南太行山维山写生基地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161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130508</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数字媒体艺术</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内蒙古自治区动漫产业研发与人才培养基地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162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130508</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数字媒体艺术</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内蒙古清水河北堡写生基地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2012</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163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130508</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数字媒体艺术</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山东青岛崂山写生基地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2013</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164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130508</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数字媒体艺术</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蒙古族文化数字化创意研发中心与人才培养基地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2014</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165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130508</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数字媒体艺术</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北京沃赢科技有限公司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2016</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166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130508</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数字媒体艺术</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VR(</w:t>
            </w:r>
            <w:r w:rsidRPr="00E120BD">
              <w:rPr>
                <w:rFonts w:ascii="宋体" w:eastAsia="宋体" w:hAnsi="宋体" w:cs="宋体" w:hint="eastAsia"/>
                <w:kern w:val="0"/>
                <w:sz w:val="20"/>
                <w:szCs w:val="20"/>
              </w:rPr>
              <w:t>虚拟现实</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教育共建双创基地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2017</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167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130508</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数字媒体艺术</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H5</w:t>
            </w:r>
            <w:r w:rsidRPr="00E120BD">
              <w:rPr>
                <w:rFonts w:ascii="宋体" w:eastAsia="宋体" w:hAnsi="宋体" w:cs="宋体" w:hint="eastAsia"/>
                <w:kern w:val="0"/>
                <w:sz w:val="20"/>
                <w:szCs w:val="20"/>
              </w:rPr>
              <w:t>交互融媒体教育共建双创基地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2017</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168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130508</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数字媒体艺术</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江西婺源写生基地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169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内蒙古新思路文化艺术发展有限公司教学实践基地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170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呼和浩特保利剧院教学实践基地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2009</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171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鄂尔多斯市东联集团成吉思汗陵旅游公司教学实践基地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172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大秦直道旅游文化景区教学实践基地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173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中商国际旅行社教学实践基地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2011</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174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鄂尔多斯文化产业投资有限公司教学实践基地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2012</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175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河北新中源建筑装饰有限公司教学实践基地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2013</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176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鄂尔多斯市恩格贝生态示范区教学与科研实践基地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2014</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177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今雨楼书画苑教学实践基地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2014</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178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内蒙古聚咖啡文化传播有限公司教学实践基地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b/>
                <w:kern w:val="0"/>
                <w:sz w:val="20"/>
                <w:szCs w:val="20"/>
              </w:rPr>
            </w:pPr>
            <w:r w:rsidRPr="00E120BD">
              <w:rPr>
                <w:rFonts w:ascii="宋体" w:eastAsia="宋体" w:hAnsi="宋体" w:cs="宋体" w:hint="eastAsia"/>
                <w:b/>
                <w:kern w:val="0"/>
                <w:sz w:val="20"/>
                <w:szCs w:val="20"/>
              </w:rPr>
              <w:t>是</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179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内蒙古君泽和信科技有限公司教学实践基地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b/>
                <w:kern w:val="0"/>
                <w:sz w:val="20"/>
                <w:szCs w:val="20"/>
              </w:rPr>
            </w:pPr>
            <w:r w:rsidRPr="00E120BD">
              <w:rPr>
                <w:rFonts w:ascii="宋体" w:eastAsia="宋体" w:hAnsi="宋体" w:cs="宋体" w:hint="eastAsia"/>
                <w:b/>
                <w:kern w:val="0"/>
                <w:sz w:val="20"/>
                <w:szCs w:val="20"/>
              </w:rPr>
              <w:t>是</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180</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内蒙古印象蒙古文化传播有限公司教学实践基地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2015</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b/>
                <w:kern w:val="0"/>
                <w:sz w:val="20"/>
                <w:szCs w:val="20"/>
              </w:rPr>
            </w:pPr>
            <w:r w:rsidRPr="00E120BD">
              <w:rPr>
                <w:rFonts w:ascii="宋体" w:eastAsia="宋体" w:hAnsi="宋体" w:cs="宋体" w:hint="eastAsia"/>
                <w:b/>
                <w:kern w:val="0"/>
                <w:sz w:val="20"/>
                <w:szCs w:val="20"/>
              </w:rPr>
              <w:t>是</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181</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内蒙古天翊国际文化贸易集团教学实践基地</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2017</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182</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北京华为文创国际发展有限公司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183</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中海智库</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北京</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教育科技发展有限公司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184</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北京世纪明德教育股份有限公司内蒙古分公司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b/>
                <w:kern w:val="0"/>
                <w:sz w:val="20"/>
                <w:szCs w:val="20"/>
              </w:rPr>
            </w:pPr>
            <w:r w:rsidRPr="00E120BD">
              <w:rPr>
                <w:rFonts w:ascii="宋体" w:eastAsia="宋体" w:hAnsi="宋体" w:cs="宋体" w:hint="eastAsia"/>
                <w:b/>
                <w:kern w:val="0"/>
                <w:sz w:val="20"/>
                <w:szCs w:val="20"/>
              </w:rPr>
              <w:t>是</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185</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呼和浩特市索腾文化传媒有限公司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186</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呼伦贝尔市海拉尔区天亿电影城有限公司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187</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舞动品牌策划公司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188</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120210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文化产业管理</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内蒙古园丁教育文化传媒有限公司</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2018</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r>
      <w:tr w:rsidR="00E120BD" w:rsidTr="000E05CB">
        <w:trPr>
          <w:jc w:val="center"/>
        </w:trPr>
        <w:tc>
          <w:tcPr>
            <w:tcW w:w="993"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189</w:t>
            </w:r>
          </w:p>
        </w:tc>
        <w:tc>
          <w:tcPr>
            <w:tcW w:w="129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0</w:t>
            </w:r>
          </w:p>
        </w:tc>
        <w:tc>
          <w:tcPr>
            <w:tcW w:w="2335"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不限定专业</w:t>
            </w:r>
          </w:p>
        </w:tc>
        <w:tc>
          <w:tcPr>
            <w:tcW w:w="5006"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内蒙古艺术学院思想政治理论课实践教学研修基地</w:t>
            </w:r>
            <w:r w:rsidRPr="00E120BD">
              <w:rPr>
                <w:rFonts w:ascii="宋体" w:eastAsia="宋体" w:hAnsi="宋体" w:cs="宋体"/>
                <w:kern w:val="0"/>
                <w:sz w:val="20"/>
                <w:szCs w:val="20"/>
              </w:rPr>
              <w:t>——</w:t>
            </w:r>
            <w:r w:rsidRPr="00E120BD">
              <w:rPr>
                <w:rFonts w:ascii="宋体" w:eastAsia="宋体" w:hAnsi="宋体" w:cs="宋体" w:hint="eastAsia"/>
                <w:kern w:val="0"/>
                <w:sz w:val="20"/>
                <w:szCs w:val="20"/>
              </w:rPr>
              <w:t>乌兰夫纪念馆</w:t>
            </w:r>
          </w:p>
        </w:tc>
        <w:tc>
          <w:tcPr>
            <w:tcW w:w="1102"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kern w:val="0"/>
                <w:sz w:val="20"/>
                <w:szCs w:val="20"/>
              </w:rPr>
              <w:t>2020</w:t>
            </w:r>
          </w:p>
        </w:tc>
        <w:tc>
          <w:tcPr>
            <w:tcW w:w="1439"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否</w:t>
            </w:r>
          </w:p>
        </w:tc>
        <w:tc>
          <w:tcPr>
            <w:tcW w:w="1094" w:type="dxa"/>
            <w:vAlign w:val="center"/>
          </w:tcPr>
          <w:p w:rsidR="00E120BD" w:rsidRPr="00E120BD" w:rsidRDefault="00E120BD" w:rsidP="000E05CB">
            <w:pPr>
              <w:autoSpaceDE w:val="0"/>
              <w:autoSpaceDN w:val="0"/>
              <w:adjustRightInd w:val="0"/>
              <w:spacing w:line="380" w:lineRule="exact"/>
              <w:jc w:val="center"/>
              <w:rPr>
                <w:rFonts w:ascii="宋体" w:eastAsia="宋体" w:hAnsi="宋体" w:cs="宋体"/>
                <w:kern w:val="0"/>
                <w:sz w:val="20"/>
                <w:szCs w:val="20"/>
              </w:rPr>
            </w:pPr>
            <w:r w:rsidRPr="00E120BD">
              <w:rPr>
                <w:rFonts w:ascii="宋体" w:eastAsia="宋体" w:hAnsi="宋体" w:cs="宋体" w:hint="eastAsia"/>
                <w:kern w:val="0"/>
                <w:sz w:val="20"/>
                <w:szCs w:val="20"/>
              </w:rPr>
              <w:t>是</w:t>
            </w:r>
          </w:p>
        </w:tc>
      </w:tr>
    </w:tbl>
    <w:p w:rsidR="000D42BA" w:rsidRDefault="00CC5CD1">
      <w:pPr>
        <w:autoSpaceDE w:val="0"/>
        <w:autoSpaceDN w:val="0"/>
        <w:adjustRightInd w:val="0"/>
        <w:spacing w:beforeLines="100" w:before="240"/>
        <w:rPr>
          <w:rFonts w:ascii="宋体" w:cs="宋体"/>
          <w:kern w:val="0"/>
          <w:sz w:val="20"/>
          <w:szCs w:val="20"/>
          <w:lang w:val="zh-CN"/>
        </w:rPr>
      </w:pPr>
      <w:r>
        <w:rPr>
          <w:rFonts w:ascii="宋体" w:cs="宋体" w:hint="eastAsia"/>
          <w:b/>
          <w:bCs/>
          <w:kern w:val="0"/>
          <w:sz w:val="24"/>
          <w:szCs w:val="20"/>
          <w:lang w:val="zh-CN"/>
        </w:rPr>
        <w:t>十五、应届本科生毕业率、学位授予率、初次就业率（不含蒙古语授课专业）</w:t>
      </w:r>
    </w:p>
    <w:tbl>
      <w:tblPr>
        <w:tblW w:w="5083" w:type="pct"/>
        <w:jc w:val="center"/>
        <w:tblLook w:val="04A0" w:firstRow="1" w:lastRow="0" w:firstColumn="1" w:lastColumn="0" w:noHBand="0" w:noVBand="1"/>
      </w:tblPr>
      <w:tblGrid>
        <w:gridCol w:w="706"/>
        <w:gridCol w:w="1203"/>
        <w:gridCol w:w="2108"/>
        <w:gridCol w:w="1469"/>
        <w:gridCol w:w="1253"/>
        <w:gridCol w:w="1258"/>
        <w:gridCol w:w="1137"/>
        <w:gridCol w:w="1332"/>
        <w:gridCol w:w="1289"/>
        <w:gridCol w:w="1397"/>
      </w:tblGrid>
      <w:tr w:rsidR="000D42BA" w:rsidTr="00957F84">
        <w:trPr>
          <w:trHeight w:hRule="exact" w:val="698"/>
          <w:jc w:val="center"/>
        </w:trPr>
        <w:tc>
          <w:tcPr>
            <w:tcW w:w="268" w:type="pct"/>
            <w:tcBorders>
              <w:top w:val="single" w:sz="8" w:space="0" w:color="auto"/>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序号</w:t>
            </w:r>
          </w:p>
        </w:tc>
        <w:tc>
          <w:tcPr>
            <w:tcW w:w="457"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rPr>
            </w:pPr>
            <w:r>
              <w:rPr>
                <w:rFonts w:ascii="宋体" w:cs="宋体" w:hint="eastAsia"/>
                <w:b/>
                <w:bCs/>
                <w:kern w:val="0"/>
                <w:sz w:val="20"/>
                <w:szCs w:val="20"/>
                <w:lang w:val="zh-CN"/>
              </w:rPr>
              <w:t>专业代码</w:t>
            </w:r>
            <w:r>
              <w:rPr>
                <w:rFonts w:ascii="宋体" w:cs="宋体" w:hint="eastAsia"/>
                <w:b/>
                <w:bCs/>
                <w:kern w:val="0"/>
                <w:sz w:val="20"/>
                <w:szCs w:val="20"/>
              </w:rPr>
              <w:t>/</w:t>
            </w:r>
          </w:p>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rPr>
              <w:t>专业大类</w:t>
            </w:r>
          </w:p>
        </w:tc>
        <w:tc>
          <w:tcPr>
            <w:tcW w:w="799"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专业名称</w:t>
            </w:r>
          </w:p>
        </w:tc>
        <w:tc>
          <w:tcPr>
            <w:tcW w:w="558"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预计应届本科毕业生数</w:t>
            </w:r>
          </w:p>
        </w:tc>
        <w:tc>
          <w:tcPr>
            <w:tcW w:w="476"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应届本科毕业生数</w:t>
            </w:r>
          </w:p>
        </w:tc>
        <w:tc>
          <w:tcPr>
            <w:tcW w:w="478"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应届本科生毕业率（%）</w:t>
            </w:r>
          </w:p>
        </w:tc>
        <w:tc>
          <w:tcPr>
            <w:tcW w:w="432"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授予学位人数</w:t>
            </w:r>
          </w:p>
        </w:tc>
        <w:tc>
          <w:tcPr>
            <w:tcW w:w="506"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学位授予率（%）</w:t>
            </w:r>
          </w:p>
        </w:tc>
        <w:tc>
          <w:tcPr>
            <w:tcW w:w="490"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应届毕业生就业人数</w:t>
            </w:r>
          </w:p>
        </w:tc>
        <w:tc>
          <w:tcPr>
            <w:tcW w:w="531"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初次就业率（%）</w:t>
            </w:r>
          </w:p>
        </w:tc>
      </w:tr>
      <w:tr w:rsidR="000D42BA">
        <w:tblPrEx>
          <w:tblCellMar>
            <w:left w:w="0" w:type="dxa"/>
            <w:right w:w="0" w:type="dxa"/>
          </w:tblCellMar>
        </w:tblPrEx>
        <w:trPr>
          <w:trHeight w:val="487"/>
          <w:jc w:val="center"/>
        </w:trPr>
        <w:tc>
          <w:tcPr>
            <w:tcW w:w="268" w:type="pct"/>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457" w:type="pct"/>
            <w:tcBorders>
              <w:top w:val="single" w:sz="8" w:space="0" w:color="000000"/>
              <w:left w:val="nil"/>
              <w:bottom w:val="single" w:sz="8" w:space="0" w:color="000000"/>
              <w:right w:val="single" w:sz="8" w:space="0" w:color="000000"/>
            </w:tcBorders>
            <w:shd w:val="clear" w:color="auto" w:fill="FFFFFF"/>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130401</w:t>
            </w:r>
          </w:p>
        </w:tc>
        <w:tc>
          <w:tcPr>
            <w:tcW w:w="799" w:type="pct"/>
            <w:tcBorders>
              <w:top w:val="single" w:sz="8" w:space="0" w:color="000000"/>
              <w:left w:val="nil"/>
              <w:bottom w:val="single" w:sz="8" w:space="0" w:color="000000"/>
              <w:right w:val="single" w:sz="8" w:space="0" w:color="000000"/>
            </w:tcBorders>
            <w:shd w:val="clear" w:color="auto" w:fill="FFFFFF"/>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美术学</w:t>
            </w:r>
          </w:p>
        </w:tc>
        <w:tc>
          <w:tcPr>
            <w:tcW w:w="558" w:type="pct"/>
            <w:tcBorders>
              <w:top w:val="single" w:sz="8" w:space="0" w:color="000000"/>
              <w:left w:val="nil"/>
              <w:bottom w:val="single" w:sz="8" w:space="0" w:color="000000"/>
              <w:right w:val="single" w:sz="8" w:space="0" w:color="000000"/>
            </w:tcBorders>
            <w:shd w:val="clear" w:color="auto" w:fill="FFFFFF"/>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76" w:type="pct"/>
            <w:tcBorders>
              <w:top w:val="single" w:sz="8" w:space="0" w:color="000000"/>
              <w:left w:val="nil"/>
              <w:bottom w:val="single" w:sz="8" w:space="0" w:color="000000"/>
              <w:right w:val="single" w:sz="8" w:space="0" w:color="000000"/>
            </w:tcBorders>
            <w:shd w:val="clear" w:color="auto" w:fill="FFFFFF"/>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78" w:type="pct"/>
            <w:tcBorders>
              <w:top w:val="single" w:sz="8" w:space="0" w:color="000000"/>
              <w:left w:val="nil"/>
              <w:bottom w:val="single" w:sz="8" w:space="0" w:color="000000"/>
              <w:right w:val="single" w:sz="8" w:space="0" w:color="000000"/>
            </w:tcBorders>
            <w:shd w:val="clear" w:color="auto" w:fill="FFFFFF"/>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432" w:type="pct"/>
            <w:tcBorders>
              <w:top w:val="single" w:sz="8" w:space="0" w:color="000000"/>
              <w:left w:val="nil"/>
              <w:bottom w:val="single" w:sz="8" w:space="0" w:color="000000"/>
              <w:right w:val="single" w:sz="8" w:space="0" w:color="000000"/>
            </w:tcBorders>
            <w:shd w:val="clear" w:color="auto" w:fill="FFFFFF"/>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506" w:type="pct"/>
            <w:tcBorders>
              <w:top w:val="single" w:sz="8" w:space="0" w:color="000000"/>
              <w:left w:val="nil"/>
              <w:bottom w:val="single" w:sz="8" w:space="0" w:color="000000"/>
              <w:right w:val="single" w:sz="8" w:space="0" w:color="000000"/>
            </w:tcBorders>
            <w:shd w:val="clear" w:color="auto" w:fill="FFFFFF"/>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490" w:type="pct"/>
            <w:tcBorders>
              <w:top w:val="single" w:sz="8" w:space="0" w:color="000000"/>
              <w:left w:val="nil"/>
              <w:bottom w:val="single" w:sz="8" w:space="0" w:color="000000"/>
              <w:right w:val="single" w:sz="8" w:space="0" w:color="000000"/>
            </w:tcBorders>
            <w:shd w:val="clear" w:color="auto" w:fill="FFFFFF"/>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531" w:type="pct"/>
            <w:tcBorders>
              <w:top w:val="single" w:sz="8" w:space="0" w:color="000000"/>
              <w:left w:val="nil"/>
              <w:bottom w:val="single" w:sz="8" w:space="0" w:color="000000"/>
              <w:right w:val="single" w:sz="8" w:space="0" w:color="000000"/>
            </w:tcBorders>
            <w:shd w:val="clear" w:color="auto" w:fill="FFFFFF"/>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r>
      <w:tr w:rsidR="000D42BA">
        <w:tblPrEx>
          <w:tblCellMar>
            <w:left w:w="0" w:type="dxa"/>
            <w:right w:w="0" w:type="dxa"/>
          </w:tblCellMar>
        </w:tblPrEx>
        <w:trPr>
          <w:trHeight w:val="487"/>
          <w:jc w:val="center"/>
        </w:trPr>
        <w:tc>
          <w:tcPr>
            <w:tcW w:w="268" w:type="pct"/>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57"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130402</w:t>
            </w:r>
          </w:p>
        </w:tc>
        <w:tc>
          <w:tcPr>
            <w:tcW w:w="799"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绘画</w:t>
            </w:r>
          </w:p>
        </w:tc>
        <w:tc>
          <w:tcPr>
            <w:tcW w:w="558"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91</w:t>
            </w:r>
          </w:p>
        </w:tc>
        <w:tc>
          <w:tcPr>
            <w:tcW w:w="47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89</w:t>
            </w:r>
          </w:p>
        </w:tc>
        <w:tc>
          <w:tcPr>
            <w:tcW w:w="478"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97.80 </w:t>
            </w:r>
          </w:p>
        </w:tc>
        <w:tc>
          <w:tcPr>
            <w:tcW w:w="432"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88</w:t>
            </w:r>
          </w:p>
        </w:tc>
        <w:tc>
          <w:tcPr>
            <w:tcW w:w="50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98.88</w:t>
            </w:r>
          </w:p>
        </w:tc>
        <w:tc>
          <w:tcPr>
            <w:tcW w:w="490"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72</w:t>
            </w:r>
          </w:p>
        </w:tc>
        <w:tc>
          <w:tcPr>
            <w:tcW w:w="531"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80.90</w:t>
            </w:r>
          </w:p>
        </w:tc>
      </w:tr>
      <w:tr w:rsidR="000D42BA">
        <w:tblPrEx>
          <w:tblCellMar>
            <w:left w:w="0" w:type="dxa"/>
            <w:right w:w="0" w:type="dxa"/>
          </w:tblCellMar>
        </w:tblPrEx>
        <w:trPr>
          <w:trHeight w:val="487"/>
          <w:jc w:val="center"/>
        </w:trPr>
        <w:tc>
          <w:tcPr>
            <w:tcW w:w="268" w:type="pct"/>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57"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130406T</w:t>
            </w:r>
          </w:p>
        </w:tc>
        <w:tc>
          <w:tcPr>
            <w:tcW w:w="799"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中国画</w:t>
            </w:r>
          </w:p>
        </w:tc>
        <w:tc>
          <w:tcPr>
            <w:tcW w:w="558"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47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478"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100</w:t>
            </w:r>
          </w:p>
        </w:tc>
        <w:tc>
          <w:tcPr>
            <w:tcW w:w="432"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50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100</w:t>
            </w:r>
          </w:p>
        </w:tc>
        <w:tc>
          <w:tcPr>
            <w:tcW w:w="490"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31"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0.00</w:t>
            </w:r>
          </w:p>
        </w:tc>
      </w:tr>
      <w:tr w:rsidR="000D42BA">
        <w:tblPrEx>
          <w:tblCellMar>
            <w:left w:w="0" w:type="dxa"/>
            <w:right w:w="0" w:type="dxa"/>
          </w:tblCellMar>
        </w:tblPrEx>
        <w:trPr>
          <w:trHeight w:val="487"/>
          <w:jc w:val="center"/>
        </w:trPr>
        <w:tc>
          <w:tcPr>
            <w:tcW w:w="268" w:type="pct"/>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457"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130403</w:t>
            </w:r>
          </w:p>
        </w:tc>
        <w:tc>
          <w:tcPr>
            <w:tcW w:w="799"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雕塑</w:t>
            </w:r>
          </w:p>
        </w:tc>
        <w:tc>
          <w:tcPr>
            <w:tcW w:w="558"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7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78"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432"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50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490"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531"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r>
      <w:tr w:rsidR="000D42BA">
        <w:tblPrEx>
          <w:tblCellMar>
            <w:left w:w="0" w:type="dxa"/>
            <w:right w:w="0" w:type="dxa"/>
          </w:tblCellMar>
        </w:tblPrEx>
        <w:trPr>
          <w:trHeight w:val="487"/>
          <w:jc w:val="center"/>
        </w:trPr>
        <w:tc>
          <w:tcPr>
            <w:tcW w:w="268" w:type="pct"/>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w:t>
            </w:r>
          </w:p>
        </w:tc>
        <w:tc>
          <w:tcPr>
            <w:tcW w:w="457"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130501</w:t>
            </w:r>
          </w:p>
        </w:tc>
        <w:tc>
          <w:tcPr>
            <w:tcW w:w="799"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艺术设计学</w:t>
            </w:r>
          </w:p>
        </w:tc>
        <w:tc>
          <w:tcPr>
            <w:tcW w:w="558"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7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78"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432"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50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490"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531"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r>
      <w:tr w:rsidR="000D42BA">
        <w:tblPrEx>
          <w:tblCellMar>
            <w:left w:w="0" w:type="dxa"/>
            <w:right w:w="0" w:type="dxa"/>
          </w:tblCellMar>
        </w:tblPrEx>
        <w:trPr>
          <w:trHeight w:val="487"/>
          <w:jc w:val="center"/>
        </w:trPr>
        <w:tc>
          <w:tcPr>
            <w:tcW w:w="268" w:type="pct"/>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457"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130502</w:t>
            </w:r>
          </w:p>
        </w:tc>
        <w:tc>
          <w:tcPr>
            <w:tcW w:w="799"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视觉传达设计</w:t>
            </w:r>
          </w:p>
        </w:tc>
        <w:tc>
          <w:tcPr>
            <w:tcW w:w="558"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121</w:t>
            </w:r>
          </w:p>
        </w:tc>
        <w:tc>
          <w:tcPr>
            <w:tcW w:w="47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121</w:t>
            </w:r>
          </w:p>
        </w:tc>
        <w:tc>
          <w:tcPr>
            <w:tcW w:w="478"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100</w:t>
            </w:r>
          </w:p>
        </w:tc>
        <w:tc>
          <w:tcPr>
            <w:tcW w:w="432"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120</w:t>
            </w:r>
          </w:p>
        </w:tc>
        <w:tc>
          <w:tcPr>
            <w:tcW w:w="50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99.17</w:t>
            </w:r>
          </w:p>
        </w:tc>
        <w:tc>
          <w:tcPr>
            <w:tcW w:w="490"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116</w:t>
            </w:r>
          </w:p>
        </w:tc>
        <w:tc>
          <w:tcPr>
            <w:tcW w:w="531"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95.87</w:t>
            </w:r>
          </w:p>
        </w:tc>
      </w:tr>
      <w:tr w:rsidR="000D42BA">
        <w:tblPrEx>
          <w:tblCellMar>
            <w:left w:w="0" w:type="dxa"/>
            <w:right w:w="0" w:type="dxa"/>
          </w:tblCellMar>
        </w:tblPrEx>
        <w:trPr>
          <w:trHeight w:val="487"/>
          <w:jc w:val="center"/>
        </w:trPr>
        <w:tc>
          <w:tcPr>
            <w:tcW w:w="268" w:type="pct"/>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w:t>
            </w:r>
          </w:p>
        </w:tc>
        <w:tc>
          <w:tcPr>
            <w:tcW w:w="457"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130503</w:t>
            </w:r>
          </w:p>
        </w:tc>
        <w:tc>
          <w:tcPr>
            <w:tcW w:w="799"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环境设计</w:t>
            </w:r>
          </w:p>
        </w:tc>
        <w:tc>
          <w:tcPr>
            <w:tcW w:w="558"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7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478"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432"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50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490"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531"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r>
      <w:tr w:rsidR="000D42BA">
        <w:tblPrEx>
          <w:tblCellMar>
            <w:left w:w="0" w:type="dxa"/>
            <w:right w:w="0" w:type="dxa"/>
          </w:tblCellMar>
        </w:tblPrEx>
        <w:trPr>
          <w:trHeight w:val="487"/>
          <w:jc w:val="center"/>
        </w:trPr>
        <w:tc>
          <w:tcPr>
            <w:tcW w:w="268" w:type="pct"/>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457"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130504</w:t>
            </w:r>
          </w:p>
        </w:tc>
        <w:tc>
          <w:tcPr>
            <w:tcW w:w="799"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产品设计</w:t>
            </w:r>
          </w:p>
        </w:tc>
        <w:tc>
          <w:tcPr>
            <w:tcW w:w="558"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7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478"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432"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50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490"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c>
          <w:tcPr>
            <w:tcW w:w="531"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0D42BA" w:rsidRDefault="000D42BA">
            <w:pPr>
              <w:jc w:val="center"/>
              <w:rPr>
                <w:rFonts w:ascii="宋体" w:eastAsia="宋体" w:hAnsi="宋体" w:cs="宋体"/>
                <w:color w:val="000000"/>
                <w:sz w:val="20"/>
                <w:szCs w:val="20"/>
              </w:rPr>
            </w:pPr>
          </w:p>
        </w:tc>
      </w:tr>
      <w:tr w:rsidR="000D42BA">
        <w:tblPrEx>
          <w:tblCellMar>
            <w:left w:w="0" w:type="dxa"/>
            <w:right w:w="0" w:type="dxa"/>
          </w:tblCellMar>
        </w:tblPrEx>
        <w:trPr>
          <w:trHeight w:val="487"/>
          <w:jc w:val="center"/>
        </w:trPr>
        <w:tc>
          <w:tcPr>
            <w:tcW w:w="268" w:type="pct"/>
            <w:tcBorders>
              <w:top w:val="single" w:sz="8" w:space="0" w:color="000000"/>
              <w:left w:val="single" w:sz="8" w:space="0" w:color="000000"/>
              <w:bottom w:val="single" w:sz="4" w:space="0" w:color="auto"/>
              <w:right w:val="single" w:sz="8" w:space="0" w:color="000000"/>
            </w:tcBorders>
            <w:shd w:val="clear" w:color="auto" w:fill="FFFFFF"/>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w:t>
            </w:r>
          </w:p>
        </w:tc>
        <w:tc>
          <w:tcPr>
            <w:tcW w:w="457" w:type="pct"/>
            <w:tcBorders>
              <w:top w:val="nil"/>
              <w:left w:val="nil"/>
              <w:bottom w:val="single" w:sz="4" w:space="0" w:color="auto"/>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130505</w:t>
            </w:r>
          </w:p>
        </w:tc>
        <w:tc>
          <w:tcPr>
            <w:tcW w:w="799" w:type="pct"/>
            <w:tcBorders>
              <w:top w:val="nil"/>
              <w:left w:val="nil"/>
              <w:bottom w:val="single" w:sz="4" w:space="0" w:color="auto"/>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服装与服饰设计</w:t>
            </w:r>
          </w:p>
        </w:tc>
        <w:tc>
          <w:tcPr>
            <w:tcW w:w="558" w:type="pct"/>
            <w:tcBorders>
              <w:top w:val="nil"/>
              <w:left w:val="nil"/>
              <w:bottom w:val="single" w:sz="4" w:space="0" w:color="auto"/>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76" w:type="pct"/>
            <w:tcBorders>
              <w:top w:val="nil"/>
              <w:left w:val="nil"/>
              <w:bottom w:val="single" w:sz="4" w:space="0" w:color="auto"/>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78" w:type="pct"/>
            <w:tcBorders>
              <w:top w:val="nil"/>
              <w:left w:val="nil"/>
              <w:bottom w:val="single" w:sz="4" w:space="0" w:color="auto"/>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100</w:t>
            </w:r>
          </w:p>
        </w:tc>
        <w:tc>
          <w:tcPr>
            <w:tcW w:w="432" w:type="pct"/>
            <w:tcBorders>
              <w:top w:val="nil"/>
              <w:left w:val="nil"/>
              <w:bottom w:val="single" w:sz="4" w:space="0" w:color="auto"/>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23</w:t>
            </w:r>
          </w:p>
        </w:tc>
        <w:tc>
          <w:tcPr>
            <w:tcW w:w="506" w:type="pct"/>
            <w:tcBorders>
              <w:top w:val="nil"/>
              <w:left w:val="nil"/>
              <w:bottom w:val="single" w:sz="4" w:space="0" w:color="auto"/>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95.83</w:t>
            </w:r>
          </w:p>
        </w:tc>
        <w:tc>
          <w:tcPr>
            <w:tcW w:w="490" w:type="pct"/>
            <w:tcBorders>
              <w:top w:val="nil"/>
              <w:left w:val="nil"/>
              <w:bottom w:val="single" w:sz="4" w:space="0" w:color="auto"/>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23</w:t>
            </w:r>
          </w:p>
        </w:tc>
        <w:tc>
          <w:tcPr>
            <w:tcW w:w="531" w:type="pct"/>
            <w:tcBorders>
              <w:top w:val="nil"/>
              <w:left w:val="nil"/>
              <w:bottom w:val="single" w:sz="4" w:space="0" w:color="auto"/>
              <w:right w:val="single" w:sz="8" w:space="0" w:color="000000"/>
            </w:tcBorders>
            <w:shd w:val="clear" w:color="auto" w:fill="auto"/>
            <w:tcMar>
              <w:top w:w="12" w:type="dxa"/>
              <w:left w:w="12" w:type="dxa"/>
              <w:right w:w="12" w:type="dxa"/>
            </w:tcMar>
            <w:vAlign w:val="center"/>
          </w:tcPr>
          <w:p w:rsidR="000D42BA" w:rsidRDefault="00CC5CD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95.83</w:t>
            </w:r>
          </w:p>
        </w:tc>
      </w:tr>
      <w:tr w:rsidR="000D42BA">
        <w:trPr>
          <w:trHeight w:hRule="exact" w:val="454"/>
          <w:jc w:val="center"/>
        </w:trPr>
        <w:tc>
          <w:tcPr>
            <w:tcW w:w="268"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w:t>
            </w:r>
          </w:p>
        </w:tc>
        <w:tc>
          <w:tcPr>
            <w:tcW w:w="4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130301</w:t>
            </w:r>
          </w:p>
        </w:tc>
        <w:tc>
          <w:tcPr>
            <w:tcW w:w="79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表演</w:t>
            </w:r>
          </w:p>
        </w:tc>
        <w:tc>
          <w:tcPr>
            <w:tcW w:w="5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82</w:t>
            </w:r>
          </w:p>
        </w:tc>
        <w:tc>
          <w:tcPr>
            <w:tcW w:w="47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82</w:t>
            </w:r>
          </w:p>
        </w:tc>
        <w:tc>
          <w:tcPr>
            <w:tcW w:w="47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82</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9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65</w:t>
            </w:r>
          </w:p>
        </w:tc>
        <w:tc>
          <w:tcPr>
            <w:tcW w:w="53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79.27</w:t>
            </w:r>
          </w:p>
        </w:tc>
      </w:tr>
      <w:tr w:rsidR="000D42BA">
        <w:trPr>
          <w:trHeight w:hRule="exact" w:val="454"/>
          <w:jc w:val="center"/>
        </w:trPr>
        <w:tc>
          <w:tcPr>
            <w:tcW w:w="268"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11</w:t>
            </w:r>
          </w:p>
        </w:tc>
        <w:tc>
          <w:tcPr>
            <w:tcW w:w="4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130304</w:t>
            </w:r>
          </w:p>
        </w:tc>
        <w:tc>
          <w:tcPr>
            <w:tcW w:w="79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戏剧影视文学</w:t>
            </w:r>
          </w:p>
        </w:tc>
        <w:tc>
          <w:tcPr>
            <w:tcW w:w="5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0</w:t>
            </w:r>
          </w:p>
        </w:tc>
        <w:tc>
          <w:tcPr>
            <w:tcW w:w="47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0</w:t>
            </w:r>
          </w:p>
        </w:tc>
        <w:tc>
          <w:tcPr>
            <w:tcW w:w="47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0D42BA">
            <w:pPr>
              <w:jc w:val="center"/>
              <w:rPr>
                <w:rFonts w:ascii="宋体" w:eastAsia="宋体" w:hAnsi="宋体" w:cs="宋体"/>
                <w:color w:val="000000"/>
                <w:sz w:val="20"/>
                <w:szCs w:val="20"/>
                <w:lang w:val="zh-CN"/>
              </w:rPr>
            </w:pPr>
          </w:p>
        </w:tc>
        <w:tc>
          <w:tcPr>
            <w:tcW w:w="4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0D42BA">
            <w:pPr>
              <w:jc w:val="center"/>
              <w:rPr>
                <w:rFonts w:ascii="宋体" w:eastAsia="宋体" w:hAnsi="宋体" w:cs="宋体"/>
                <w:color w:val="000000"/>
                <w:sz w:val="20"/>
                <w:szCs w:val="20"/>
                <w:lang w:val="zh-CN"/>
              </w:rPr>
            </w:pP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0D42BA">
            <w:pPr>
              <w:jc w:val="center"/>
              <w:rPr>
                <w:rFonts w:ascii="宋体" w:eastAsia="宋体" w:hAnsi="宋体" w:cs="宋体"/>
                <w:color w:val="000000"/>
                <w:sz w:val="20"/>
                <w:szCs w:val="20"/>
                <w:lang w:val="zh-CN"/>
              </w:rPr>
            </w:pPr>
          </w:p>
        </w:tc>
        <w:tc>
          <w:tcPr>
            <w:tcW w:w="49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0D42BA">
            <w:pPr>
              <w:jc w:val="center"/>
              <w:rPr>
                <w:rFonts w:ascii="宋体" w:eastAsia="宋体" w:hAnsi="宋体" w:cs="宋体"/>
                <w:color w:val="000000"/>
                <w:sz w:val="20"/>
                <w:szCs w:val="20"/>
                <w:lang w:val="zh-CN"/>
              </w:rPr>
            </w:pPr>
          </w:p>
        </w:tc>
        <w:tc>
          <w:tcPr>
            <w:tcW w:w="53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0D42BA">
            <w:pPr>
              <w:jc w:val="center"/>
              <w:rPr>
                <w:rFonts w:ascii="宋体" w:eastAsia="宋体" w:hAnsi="宋体" w:cs="宋体"/>
                <w:color w:val="000000"/>
                <w:sz w:val="20"/>
                <w:szCs w:val="20"/>
                <w:lang w:val="zh-CN"/>
              </w:rPr>
            </w:pPr>
          </w:p>
        </w:tc>
      </w:tr>
      <w:tr w:rsidR="000D42BA">
        <w:trPr>
          <w:trHeight w:hRule="exact" w:val="454"/>
          <w:jc w:val="center"/>
        </w:trPr>
        <w:tc>
          <w:tcPr>
            <w:tcW w:w="268"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12</w:t>
            </w:r>
          </w:p>
        </w:tc>
        <w:tc>
          <w:tcPr>
            <w:tcW w:w="4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130309</w:t>
            </w:r>
          </w:p>
        </w:tc>
        <w:tc>
          <w:tcPr>
            <w:tcW w:w="79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播音与主持艺术</w:t>
            </w:r>
          </w:p>
        </w:tc>
        <w:tc>
          <w:tcPr>
            <w:tcW w:w="5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58</w:t>
            </w:r>
          </w:p>
        </w:tc>
        <w:tc>
          <w:tcPr>
            <w:tcW w:w="47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58</w:t>
            </w:r>
          </w:p>
        </w:tc>
        <w:tc>
          <w:tcPr>
            <w:tcW w:w="47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58</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9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38</w:t>
            </w:r>
          </w:p>
        </w:tc>
        <w:tc>
          <w:tcPr>
            <w:tcW w:w="53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65.52</w:t>
            </w:r>
          </w:p>
        </w:tc>
      </w:tr>
      <w:tr w:rsidR="000D42BA">
        <w:trPr>
          <w:trHeight w:hRule="exact" w:val="454"/>
          <w:jc w:val="center"/>
        </w:trPr>
        <w:tc>
          <w:tcPr>
            <w:tcW w:w="268"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w:t>
            </w:r>
          </w:p>
        </w:tc>
        <w:tc>
          <w:tcPr>
            <w:tcW w:w="4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130310</w:t>
            </w:r>
          </w:p>
        </w:tc>
        <w:tc>
          <w:tcPr>
            <w:tcW w:w="79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动画</w:t>
            </w:r>
          </w:p>
        </w:tc>
        <w:tc>
          <w:tcPr>
            <w:tcW w:w="5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83</w:t>
            </w:r>
          </w:p>
        </w:tc>
        <w:tc>
          <w:tcPr>
            <w:tcW w:w="47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83</w:t>
            </w:r>
          </w:p>
        </w:tc>
        <w:tc>
          <w:tcPr>
            <w:tcW w:w="47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83</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9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75</w:t>
            </w:r>
          </w:p>
        </w:tc>
        <w:tc>
          <w:tcPr>
            <w:tcW w:w="53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90.36</w:t>
            </w:r>
          </w:p>
        </w:tc>
      </w:tr>
      <w:tr w:rsidR="000D42BA">
        <w:trPr>
          <w:trHeight w:hRule="exact" w:val="454"/>
          <w:jc w:val="center"/>
        </w:trPr>
        <w:tc>
          <w:tcPr>
            <w:tcW w:w="268"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14</w:t>
            </w:r>
          </w:p>
        </w:tc>
        <w:tc>
          <w:tcPr>
            <w:tcW w:w="4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130201</w:t>
            </w:r>
          </w:p>
        </w:tc>
        <w:tc>
          <w:tcPr>
            <w:tcW w:w="79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音乐表演</w:t>
            </w:r>
          </w:p>
        </w:tc>
        <w:tc>
          <w:tcPr>
            <w:tcW w:w="5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115</w:t>
            </w:r>
          </w:p>
        </w:tc>
        <w:tc>
          <w:tcPr>
            <w:tcW w:w="47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115</w:t>
            </w:r>
          </w:p>
        </w:tc>
        <w:tc>
          <w:tcPr>
            <w:tcW w:w="47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113</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98.26</w:t>
            </w:r>
          </w:p>
        </w:tc>
        <w:tc>
          <w:tcPr>
            <w:tcW w:w="49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92</w:t>
            </w:r>
          </w:p>
        </w:tc>
        <w:tc>
          <w:tcPr>
            <w:tcW w:w="53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80.00</w:t>
            </w:r>
          </w:p>
        </w:tc>
      </w:tr>
      <w:tr w:rsidR="000D42BA">
        <w:trPr>
          <w:trHeight w:hRule="exact" w:val="454"/>
          <w:jc w:val="center"/>
        </w:trPr>
        <w:tc>
          <w:tcPr>
            <w:tcW w:w="268"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15</w:t>
            </w:r>
          </w:p>
        </w:tc>
        <w:tc>
          <w:tcPr>
            <w:tcW w:w="4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130202</w:t>
            </w:r>
          </w:p>
        </w:tc>
        <w:tc>
          <w:tcPr>
            <w:tcW w:w="79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音乐学</w:t>
            </w:r>
          </w:p>
        </w:tc>
        <w:tc>
          <w:tcPr>
            <w:tcW w:w="5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20</w:t>
            </w:r>
          </w:p>
        </w:tc>
        <w:tc>
          <w:tcPr>
            <w:tcW w:w="47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20</w:t>
            </w:r>
          </w:p>
        </w:tc>
        <w:tc>
          <w:tcPr>
            <w:tcW w:w="47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20</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9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18</w:t>
            </w:r>
          </w:p>
        </w:tc>
        <w:tc>
          <w:tcPr>
            <w:tcW w:w="53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90.00</w:t>
            </w:r>
          </w:p>
        </w:tc>
      </w:tr>
      <w:tr w:rsidR="000D42BA">
        <w:trPr>
          <w:trHeight w:hRule="exact" w:val="454"/>
          <w:jc w:val="center"/>
        </w:trPr>
        <w:tc>
          <w:tcPr>
            <w:tcW w:w="268"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16</w:t>
            </w:r>
          </w:p>
        </w:tc>
        <w:tc>
          <w:tcPr>
            <w:tcW w:w="4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130203</w:t>
            </w:r>
          </w:p>
        </w:tc>
        <w:tc>
          <w:tcPr>
            <w:tcW w:w="79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作曲与作曲技术理论</w:t>
            </w:r>
          </w:p>
        </w:tc>
        <w:tc>
          <w:tcPr>
            <w:tcW w:w="5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11</w:t>
            </w:r>
          </w:p>
        </w:tc>
        <w:tc>
          <w:tcPr>
            <w:tcW w:w="47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11</w:t>
            </w:r>
          </w:p>
        </w:tc>
        <w:tc>
          <w:tcPr>
            <w:tcW w:w="47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11</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9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w:t>
            </w:r>
          </w:p>
        </w:tc>
        <w:tc>
          <w:tcPr>
            <w:tcW w:w="53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90.91</w:t>
            </w:r>
          </w:p>
        </w:tc>
      </w:tr>
      <w:tr w:rsidR="000D42BA">
        <w:trPr>
          <w:trHeight w:hRule="exact" w:val="454"/>
          <w:jc w:val="center"/>
        </w:trPr>
        <w:tc>
          <w:tcPr>
            <w:tcW w:w="268"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17</w:t>
            </w:r>
          </w:p>
        </w:tc>
        <w:tc>
          <w:tcPr>
            <w:tcW w:w="4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130204</w:t>
            </w:r>
          </w:p>
        </w:tc>
        <w:tc>
          <w:tcPr>
            <w:tcW w:w="79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舞蹈表演</w:t>
            </w:r>
          </w:p>
        </w:tc>
        <w:tc>
          <w:tcPr>
            <w:tcW w:w="5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55</w:t>
            </w:r>
          </w:p>
        </w:tc>
        <w:tc>
          <w:tcPr>
            <w:tcW w:w="47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55</w:t>
            </w:r>
          </w:p>
        </w:tc>
        <w:tc>
          <w:tcPr>
            <w:tcW w:w="47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53</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96.36</w:t>
            </w:r>
          </w:p>
        </w:tc>
        <w:tc>
          <w:tcPr>
            <w:tcW w:w="49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23</w:t>
            </w:r>
          </w:p>
        </w:tc>
        <w:tc>
          <w:tcPr>
            <w:tcW w:w="53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41.82</w:t>
            </w:r>
          </w:p>
        </w:tc>
      </w:tr>
      <w:tr w:rsidR="000D42BA">
        <w:trPr>
          <w:trHeight w:hRule="exact" w:val="454"/>
          <w:jc w:val="center"/>
        </w:trPr>
        <w:tc>
          <w:tcPr>
            <w:tcW w:w="268"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18</w:t>
            </w:r>
          </w:p>
        </w:tc>
        <w:tc>
          <w:tcPr>
            <w:tcW w:w="4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130206</w:t>
            </w:r>
          </w:p>
        </w:tc>
        <w:tc>
          <w:tcPr>
            <w:tcW w:w="79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舞蹈编导</w:t>
            </w:r>
          </w:p>
        </w:tc>
        <w:tc>
          <w:tcPr>
            <w:tcW w:w="5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24</w:t>
            </w:r>
          </w:p>
        </w:tc>
        <w:tc>
          <w:tcPr>
            <w:tcW w:w="47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24</w:t>
            </w:r>
          </w:p>
        </w:tc>
        <w:tc>
          <w:tcPr>
            <w:tcW w:w="47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23</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95.83</w:t>
            </w:r>
          </w:p>
        </w:tc>
        <w:tc>
          <w:tcPr>
            <w:tcW w:w="49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17</w:t>
            </w:r>
          </w:p>
        </w:tc>
        <w:tc>
          <w:tcPr>
            <w:tcW w:w="53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70.83</w:t>
            </w:r>
          </w:p>
        </w:tc>
      </w:tr>
      <w:tr w:rsidR="000D42BA">
        <w:trPr>
          <w:trHeight w:hRule="exact" w:val="454"/>
          <w:jc w:val="center"/>
        </w:trPr>
        <w:tc>
          <w:tcPr>
            <w:tcW w:w="268"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19</w:t>
            </w:r>
          </w:p>
        </w:tc>
        <w:tc>
          <w:tcPr>
            <w:tcW w:w="45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120210</w:t>
            </w:r>
          </w:p>
        </w:tc>
        <w:tc>
          <w:tcPr>
            <w:tcW w:w="79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文化产业管理</w:t>
            </w:r>
          </w:p>
        </w:tc>
        <w:tc>
          <w:tcPr>
            <w:tcW w:w="5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103</w:t>
            </w:r>
          </w:p>
        </w:tc>
        <w:tc>
          <w:tcPr>
            <w:tcW w:w="47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103</w:t>
            </w:r>
          </w:p>
        </w:tc>
        <w:tc>
          <w:tcPr>
            <w:tcW w:w="47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103</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9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40</w:t>
            </w:r>
          </w:p>
        </w:tc>
        <w:tc>
          <w:tcPr>
            <w:tcW w:w="53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38.83</w:t>
            </w:r>
          </w:p>
        </w:tc>
      </w:tr>
      <w:tr w:rsidR="000D42BA">
        <w:trPr>
          <w:trHeight w:hRule="exact" w:val="454"/>
          <w:jc w:val="center"/>
        </w:trPr>
        <w:tc>
          <w:tcPr>
            <w:tcW w:w="1525" w:type="pct"/>
            <w:gridSpan w:val="3"/>
            <w:tcBorders>
              <w:top w:val="single" w:sz="2" w:space="0" w:color="000000"/>
              <w:left w:val="single" w:sz="8" w:space="0" w:color="auto"/>
              <w:bottom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cs="宋体"/>
                <w:kern w:val="0"/>
                <w:sz w:val="20"/>
                <w:szCs w:val="20"/>
                <w:lang w:val="zh-CN"/>
              </w:rPr>
            </w:pPr>
            <w:r>
              <w:rPr>
                <w:rFonts w:ascii="宋体" w:cs="宋体" w:hint="eastAsia"/>
                <w:kern w:val="0"/>
                <w:sz w:val="20"/>
                <w:szCs w:val="20"/>
                <w:lang w:val="zh-CN"/>
              </w:rPr>
              <w:t>学校总体情况</w:t>
            </w:r>
          </w:p>
        </w:tc>
        <w:tc>
          <w:tcPr>
            <w:tcW w:w="558"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788</w:t>
            </w:r>
          </w:p>
        </w:tc>
        <w:tc>
          <w:tcPr>
            <w:tcW w:w="476"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786</w:t>
            </w:r>
          </w:p>
        </w:tc>
        <w:tc>
          <w:tcPr>
            <w:tcW w:w="478"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99.75</w:t>
            </w:r>
          </w:p>
        </w:tc>
        <w:tc>
          <w:tcPr>
            <w:tcW w:w="432"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778</w:t>
            </w:r>
          </w:p>
        </w:tc>
        <w:tc>
          <w:tcPr>
            <w:tcW w:w="506"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98.73</w:t>
            </w:r>
          </w:p>
        </w:tc>
        <w:tc>
          <w:tcPr>
            <w:tcW w:w="490"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589</w:t>
            </w:r>
          </w:p>
        </w:tc>
        <w:tc>
          <w:tcPr>
            <w:tcW w:w="531"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74.94</w:t>
            </w:r>
          </w:p>
        </w:tc>
      </w:tr>
    </w:tbl>
    <w:p w:rsidR="000D42BA" w:rsidRDefault="00CC5CD1">
      <w:pPr>
        <w:autoSpaceDE w:val="0"/>
        <w:autoSpaceDN w:val="0"/>
        <w:adjustRightInd w:val="0"/>
        <w:spacing w:beforeLines="100" w:before="240"/>
        <w:rPr>
          <w:rFonts w:ascii="宋体" w:cs="宋体"/>
          <w:b/>
          <w:bCs/>
          <w:kern w:val="0"/>
          <w:szCs w:val="20"/>
          <w:lang w:val="zh-CN"/>
        </w:rPr>
      </w:pPr>
      <w:r>
        <w:rPr>
          <w:rFonts w:ascii="宋体" w:cs="宋体" w:hint="eastAsia"/>
          <w:b/>
          <w:bCs/>
          <w:kern w:val="0"/>
          <w:sz w:val="24"/>
          <w:szCs w:val="20"/>
          <w:lang w:val="zh-CN"/>
        </w:rPr>
        <w:t>十六、蒙古语授课专业应届本科生毕业率、学位授予率、就业率</w:t>
      </w:r>
    </w:p>
    <w:tbl>
      <w:tblPr>
        <w:tblW w:w="5074" w:type="pct"/>
        <w:jc w:val="center"/>
        <w:tblLook w:val="04A0" w:firstRow="1" w:lastRow="0" w:firstColumn="1" w:lastColumn="0" w:noHBand="0" w:noVBand="1"/>
      </w:tblPr>
      <w:tblGrid>
        <w:gridCol w:w="639"/>
        <w:gridCol w:w="1141"/>
        <w:gridCol w:w="2054"/>
        <w:gridCol w:w="1360"/>
        <w:gridCol w:w="1260"/>
        <w:gridCol w:w="1260"/>
        <w:gridCol w:w="1142"/>
        <w:gridCol w:w="1331"/>
        <w:gridCol w:w="1292"/>
        <w:gridCol w:w="1649"/>
      </w:tblGrid>
      <w:tr w:rsidR="000D42BA">
        <w:trPr>
          <w:trHeight w:hRule="exact" w:val="1021"/>
          <w:jc w:val="center"/>
        </w:trPr>
        <w:tc>
          <w:tcPr>
            <w:tcW w:w="243" w:type="pct"/>
            <w:tcBorders>
              <w:top w:val="single" w:sz="8" w:space="0" w:color="auto"/>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序号</w:t>
            </w:r>
          </w:p>
        </w:tc>
        <w:tc>
          <w:tcPr>
            <w:tcW w:w="434"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rPr>
            </w:pPr>
            <w:r>
              <w:rPr>
                <w:rFonts w:ascii="宋体" w:cs="宋体" w:hint="eastAsia"/>
                <w:b/>
                <w:bCs/>
                <w:kern w:val="0"/>
                <w:sz w:val="20"/>
                <w:szCs w:val="20"/>
                <w:lang w:val="zh-CN"/>
              </w:rPr>
              <w:t>专业代码</w:t>
            </w:r>
            <w:r>
              <w:rPr>
                <w:rFonts w:ascii="宋体" w:cs="宋体" w:hint="eastAsia"/>
                <w:b/>
                <w:bCs/>
                <w:kern w:val="0"/>
                <w:sz w:val="20"/>
                <w:szCs w:val="20"/>
              </w:rPr>
              <w:t>/</w:t>
            </w:r>
          </w:p>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rPr>
              <w:t>专业大类</w:t>
            </w:r>
          </w:p>
        </w:tc>
        <w:tc>
          <w:tcPr>
            <w:tcW w:w="781"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专业名称</w:t>
            </w:r>
          </w:p>
        </w:tc>
        <w:tc>
          <w:tcPr>
            <w:tcW w:w="517"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预计应届本科毕业生数</w:t>
            </w:r>
          </w:p>
        </w:tc>
        <w:tc>
          <w:tcPr>
            <w:tcW w:w="480"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应届本科毕业生数</w:t>
            </w:r>
          </w:p>
        </w:tc>
        <w:tc>
          <w:tcPr>
            <w:tcW w:w="480"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应届本科生毕业率（%）</w:t>
            </w:r>
          </w:p>
        </w:tc>
        <w:tc>
          <w:tcPr>
            <w:tcW w:w="435"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授予学位人数</w:t>
            </w:r>
          </w:p>
        </w:tc>
        <w:tc>
          <w:tcPr>
            <w:tcW w:w="506"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学位授予率（%）</w:t>
            </w:r>
          </w:p>
        </w:tc>
        <w:tc>
          <w:tcPr>
            <w:tcW w:w="492"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应届毕业生就业人数</w:t>
            </w:r>
          </w:p>
        </w:tc>
        <w:tc>
          <w:tcPr>
            <w:tcW w:w="627"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初次就业率（%）</w:t>
            </w:r>
          </w:p>
        </w:tc>
      </w:tr>
      <w:tr w:rsidR="000D42BA">
        <w:trPr>
          <w:trHeight w:hRule="exact" w:val="454"/>
          <w:jc w:val="center"/>
        </w:trPr>
        <w:tc>
          <w:tcPr>
            <w:tcW w:w="24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43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130402</w:t>
            </w:r>
          </w:p>
        </w:tc>
        <w:tc>
          <w:tcPr>
            <w:tcW w:w="78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绘画</w:t>
            </w:r>
          </w:p>
        </w:tc>
        <w:tc>
          <w:tcPr>
            <w:tcW w:w="51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35</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34</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97.14</w:t>
            </w:r>
          </w:p>
        </w:tc>
        <w:tc>
          <w:tcPr>
            <w:tcW w:w="43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34</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97.14</w:t>
            </w:r>
          </w:p>
        </w:tc>
        <w:tc>
          <w:tcPr>
            <w:tcW w:w="49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25</w:t>
            </w:r>
          </w:p>
        </w:tc>
        <w:tc>
          <w:tcPr>
            <w:tcW w:w="62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73.53</w:t>
            </w:r>
          </w:p>
        </w:tc>
      </w:tr>
      <w:tr w:rsidR="000D42BA">
        <w:trPr>
          <w:trHeight w:hRule="exact" w:val="454"/>
          <w:jc w:val="center"/>
        </w:trPr>
        <w:tc>
          <w:tcPr>
            <w:tcW w:w="24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c>
          <w:tcPr>
            <w:tcW w:w="43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130310</w:t>
            </w:r>
          </w:p>
        </w:tc>
        <w:tc>
          <w:tcPr>
            <w:tcW w:w="78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动画</w:t>
            </w:r>
          </w:p>
        </w:tc>
        <w:tc>
          <w:tcPr>
            <w:tcW w:w="51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31</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31</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3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31</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9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28</w:t>
            </w:r>
          </w:p>
        </w:tc>
        <w:tc>
          <w:tcPr>
            <w:tcW w:w="62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90.32</w:t>
            </w:r>
          </w:p>
        </w:tc>
      </w:tr>
      <w:tr w:rsidR="000D42BA">
        <w:trPr>
          <w:trHeight w:hRule="exact" w:val="454"/>
          <w:jc w:val="center"/>
        </w:trPr>
        <w:tc>
          <w:tcPr>
            <w:tcW w:w="24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w:t>
            </w:r>
          </w:p>
        </w:tc>
        <w:tc>
          <w:tcPr>
            <w:tcW w:w="43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130301</w:t>
            </w:r>
          </w:p>
        </w:tc>
        <w:tc>
          <w:tcPr>
            <w:tcW w:w="78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表演</w:t>
            </w:r>
          </w:p>
        </w:tc>
        <w:tc>
          <w:tcPr>
            <w:tcW w:w="51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3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9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0</w:t>
            </w:r>
          </w:p>
        </w:tc>
        <w:tc>
          <w:tcPr>
            <w:tcW w:w="62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0.00</w:t>
            </w:r>
          </w:p>
        </w:tc>
      </w:tr>
      <w:tr w:rsidR="000D42BA">
        <w:trPr>
          <w:trHeight w:hRule="exact" w:val="454"/>
          <w:jc w:val="center"/>
        </w:trPr>
        <w:tc>
          <w:tcPr>
            <w:tcW w:w="24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4</w:t>
            </w:r>
          </w:p>
        </w:tc>
        <w:tc>
          <w:tcPr>
            <w:tcW w:w="43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130204</w:t>
            </w:r>
          </w:p>
        </w:tc>
        <w:tc>
          <w:tcPr>
            <w:tcW w:w="78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舞蹈表演</w:t>
            </w:r>
          </w:p>
        </w:tc>
        <w:tc>
          <w:tcPr>
            <w:tcW w:w="51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3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9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c>
          <w:tcPr>
            <w:tcW w:w="62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25.00</w:t>
            </w:r>
          </w:p>
        </w:tc>
      </w:tr>
      <w:tr w:rsidR="000D42BA">
        <w:trPr>
          <w:trHeight w:hRule="exact" w:val="454"/>
          <w:jc w:val="center"/>
        </w:trPr>
        <w:tc>
          <w:tcPr>
            <w:tcW w:w="24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5</w:t>
            </w:r>
          </w:p>
        </w:tc>
        <w:tc>
          <w:tcPr>
            <w:tcW w:w="43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130206</w:t>
            </w:r>
          </w:p>
        </w:tc>
        <w:tc>
          <w:tcPr>
            <w:tcW w:w="78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舞蹈编导</w:t>
            </w:r>
          </w:p>
        </w:tc>
        <w:tc>
          <w:tcPr>
            <w:tcW w:w="51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3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9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62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33.33</w:t>
            </w:r>
          </w:p>
        </w:tc>
      </w:tr>
      <w:tr w:rsidR="000D42BA">
        <w:trPr>
          <w:trHeight w:hRule="exact" w:val="454"/>
          <w:jc w:val="center"/>
        </w:trPr>
        <w:tc>
          <w:tcPr>
            <w:tcW w:w="24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6</w:t>
            </w:r>
          </w:p>
        </w:tc>
        <w:tc>
          <w:tcPr>
            <w:tcW w:w="43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130201</w:t>
            </w:r>
          </w:p>
        </w:tc>
        <w:tc>
          <w:tcPr>
            <w:tcW w:w="78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音乐表演</w:t>
            </w:r>
          </w:p>
        </w:tc>
        <w:tc>
          <w:tcPr>
            <w:tcW w:w="51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41</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41</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3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40</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9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36</w:t>
            </w:r>
          </w:p>
        </w:tc>
        <w:tc>
          <w:tcPr>
            <w:tcW w:w="62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87.80</w:t>
            </w:r>
          </w:p>
        </w:tc>
      </w:tr>
      <w:tr w:rsidR="000D42BA">
        <w:trPr>
          <w:trHeight w:hRule="exact" w:val="454"/>
          <w:jc w:val="center"/>
        </w:trPr>
        <w:tc>
          <w:tcPr>
            <w:tcW w:w="24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7</w:t>
            </w:r>
          </w:p>
        </w:tc>
        <w:tc>
          <w:tcPr>
            <w:tcW w:w="43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130202</w:t>
            </w:r>
          </w:p>
        </w:tc>
        <w:tc>
          <w:tcPr>
            <w:tcW w:w="78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音乐学</w:t>
            </w:r>
          </w:p>
        </w:tc>
        <w:tc>
          <w:tcPr>
            <w:tcW w:w="51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16</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15</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93.75</w:t>
            </w:r>
          </w:p>
        </w:tc>
        <w:tc>
          <w:tcPr>
            <w:tcW w:w="43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15</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9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11</w:t>
            </w:r>
          </w:p>
        </w:tc>
        <w:tc>
          <w:tcPr>
            <w:tcW w:w="62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73.33</w:t>
            </w:r>
          </w:p>
        </w:tc>
      </w:tr>
      <w:tr w:rsidR="000D42BA">
        <w:trPr>
          <w:trHeight w:hRule="exact" w:val="579"/>
          <w:jc w:val="center"/>
        </w:trPr>
        <w:tc>
          <w:tcPr>
            <w:tcW w:w="24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w:t>
            </w:r>
          </w:p>
        </w:tc>
        <w:tc>
          <w:tcPr>
            <w:tcW w:w="43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130203</w:t>
            </w:r>
          </w:p>
        </w:tc>
        <w:tc>
          <w:tcPr>
            <w:tcW w:w="78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作曲与作曲技术理论</w:t>
            </w:r>
          </w:p>
        </w:tc>
        <w:tc>
          <w:tcPr>
            <w:tcW w:w="51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3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9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0</w:t>
            </w:r>
          </w:p>
        </w:tc>
        <w:tc>
          <w:tcPr>
            <w:tcW w:w="62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0.00</w:t>
            </w:r>
          </w:p>
        </w:tc>
      </w:tr>
      <w:tr w:rsidR="000D42BA">
        <w:trPr>
          <w:trHeight w:hRule="exact" w:val="454"/>
          <w:jc w:val="center"/>
        </w:trPr>
        <w:tc>
          <w:tcPr>
            <w:tcW w:w="24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w:t>
            </w:r>
          </w:p>
        </w:tc>
        <w:tc>
          <w:tcPr>
            <w:tcW w:w="43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130502</w:t>
            </w:r>
          </w:p>
        </w:tc>
        <w:tc>
          <w:tcPr>
            <w:tcW w:w="78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视觉传达设计</w:t>
            </w:r>
          </w:p>
        </w:tc>
        <w:tc>
          <w:tcPr>
            <w:tcW w:w="51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45</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42</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93.33</w:t>
            </w:r>
          </w:p>
        </w:tc>
        <w:tc>
          <w:tcPr>
            <w:tcW w:w="43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40</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95.24</w:t>
            </w:r>
          </w:p>
        </w:tc>
        <w:tc>
          <w:tcPr>
            <w:tcW w:w="49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38</w:t>
            </w:r>
          </w:p>
        </w:tc>
        <w:tc>
          <w:tcPr>
            <w:tcW w:w="62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90.48</w:t>
            </w:r>
          </w:p>
        </w:tc>
      </w:tr>
      <w:tr w:rsidR="000D42BA">
        <w:trPr>
          <w:trHeight w:hRule="exact" w:val="454"/>
          <w:jc w:val="center"/>
        </w:trPr>
        <w:tc>
          <w:tcPr>
            <w:tcW w:w="24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w:t>
            </w:r>
          </w:p>
        </w:tc>
        <w:tc>
          <w:tcPr>
            <w:tcW w:w="43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130505</w:t>
            </w:r>
          </w:p>
        </w:tc>
        <w:tc>
          <w:tcPr>
            <w:tcW w:w="78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服装与服饰设计</w:t>
            </w:r>
          </w:p>
        </w:tc>
        <w:tc>
          <w:tcPr>
            <w:tcW w:w="51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3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w:t>
            </w:r>
          </w:p>
        </w:tc>
        <w:tc>
          <w:tcPr>
            <w:tcW w:w="49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w:t>
            </w:r>
          </w:p>
        </w:tc>
        <w:tc>
          <w:tcPr>
            <w:tcW w:w="62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100.00</w:t>
            </w:r>
          </w:p>
        </w:tc>
      </w:tr>
      <w:tr w:rsidR="000D42BA">
        <w:trPr>
          <w:trHeight w:hRule="exact" w:val="454"/>
          <w:jc w:val="center"/>
        </w:trPr>
        <w:tc>
          <w:tcPr>
            <w:tcW w:w="243" w:type="pct"/>
            <w:tcBorders>
              <w:top w:val="single" w:sz="2" w:space="0" w:color="000000"/>
              <w:left w:val="single" w:sz="8" w:space="0" w:color="auto"/>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11</w:t>
            </w:r>
          </w:p>
        </w:tc>
        <w:tc>
          <w:tcPr>
            <w:tcW w:w="43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130503</w:t>
            </w:r>
          </w:p>
        </w:tc>
        <w:tc>
          <w:tcPr>
            <w:tcW w:w="78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环境设计</w:t>
            </w:r>
          </w:p>
        </w:tc>
        <w:tc>
          <w:tcPr>
            <w:tcW w:w="51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2</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480"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50</w:t>
            </w:r>
          </w:p>
        </w:tc>
        <w:tc>
          <w:tcPr>
            <w:tcW w:w="43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w:t>
            </w:r>
          </w:p>
        </w:tc>
        <w:tc>
          <w:tcPr>
            <w:tcW w:w="5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50</w:t>
            </w:r>
          </w:p>
        </w:tc>
        <w:tc>
          <w:tcPr>
            <w:tcW w:w="49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0</w:t>
            </w:r>
          </w:p>
        </w:tc>
        <w:tc>
          <w:tcPr>
            <w:tcW w:w="62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0.00</w:t>
            </w:r>
          </w:p>
        </w:tc>
      </w:tr>
      <w:tr w:rsidR="000D42BA">
        <w:trPr>
          <w:trHeight w:hRule="exact" w:val="454"/>
          <w:jc w:val="center"/>
        </w:trPr>
        <w:tc>
          <w:tcPr>
            <w:tcW w:w="1458" w:type="pct"/>
            <w:gridSpan w:val="3"/>
            <w:tcBorders>
              <w:top w:val="single" w:sz="2" w:space="0" w:color="000000"/>
              <w:left w:val="single" w:sz="8" w:space="0" w:color="auto"/>
              <w:bottom w:val="single" w:sz="8" w:space="0" w:color="auto"/>
              <w:right w:val="single" w:sz="2" w:space="0" w:color="000000"/>
            </w:tcBorders>
            <w:shd w:val="clear" w:color="000000" w:fill="FFFFFF"/>
            <w:vAlign w:val="center"/>
          </w:tcPr>
          <w:p w:rsidR="000D42BA" w:rsidRDefault="00CC5CD1">
            <w:pPr>
              <w:autoSpaceDE w:val="0"/>
              <w:autoSpaceDN w:val="0"/>
              <w:adjustRightInd w:val="0"/>
              <w:jc w:val="center"/>
              <w:rPr>
                <w:rFonts w:ascii="宋体" w:cs="宋体"/>
                <w:kern w:val="0"/>
                <w:sz w:val="20"/>
                <w:szCs w:val="20"/>
                <w:lang w:val="zh-CN"/>
              </w:rPr>
            </w:pPr>
            <w:r>
              <w:rPr>
                <w:rFonts w:ascii="宋体" w:cs="宋体" w:hint="eastAsia"/>
                <w:kern w:val="0"/>
                <w:sz w:val="20"/>
                <w:szCs w:val="20"/>
                <w:lang w:val="zh-CN"/>
              </w:rPr>
              <w:t>学校总体情况</w:t>
            </w:r>
          </w:p>
        </w:tc>
        <w:tc>
          <w:tcPr>
            <w:tcW w:w="517"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191</w:t>
            </w:r>
          </w:p>
        </w:tc>
        <w:tc>
          <w:tcPr>
            <w:tcW w:w="480"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185</w:t>
            </w:r>
          </w:p>
        </w:tc>
        <w:tc>
          <w:tcPr>
            <w:tcW w:w="480"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96.86</w:t>
            </w:r>
          </w:p>
        </w:tc>
        <w:tc>
          <w:tcPr>
            <w:tcW w:w="435"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182</w:t>
            </w:r>
          </w:p>
        </w:tc>
        <w:tc>
          <w:tcPr>
            <w:tcW w:w="506"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98.38</w:t>
            </w:r>
          </w:p>
        </w:tc>
        <w:tc>
          <w:tcPr>
            <w:tcW w:w="492"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149</w:t>
            </w:r>
          </w:p>
        </w:tc>
        <w:tc>
          <w:tcPr>
            <w:tcW w:w="627"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CC5CD1">
            <w:pPr>
              <w:widowControl/>
              <w:jc w:val="center"/>
              <w:textAlignment w:val="center"/>
              <w:rPr>
                <w:rFonts w:ascii="宋体" w:eastAsia="宋体" w:hAnsi="宋体" w:cs="宋体"/>
                <w:color w:val="000000"/>
                <w:sz w:val="20"/>
                <w:szCs w:val="20"/>
                <w:lang w:val="zh-CN"/>
              </w:rPr>
            </w:pPr>
            <w:r>
              <w:rPr>
                <w:rFonts w:ascii="宋体" w:eastAsia="宋体" w:hAnsi="宋体" w:cs="宋体" w:hint="eastAsia"/>
                <w:color w:val="000000"/>
                <w:kern w:val="0"/>
                <w:sz w:val="20"/>
                <w:szCs w:val="20"/>
                <w:lang w:bidi="ar"/>
              </w:rPr>
              <w:t>80.54</w:t>
            </w:r>
          </w:p>
        </w:tc>
      </w:tr>
    </w:tbl>
    <w:p w:rsidR="000D42BA" w:rsidRDefault="00CC5CD1">
      <w:pPr>
        <w:autoSpaceDE w:val="0"/>
        <w:autoSpaceDN w:val="0"/>
        <w:adjustRightInd w:val="0"/>
        <w:spacing w:beforeLines="50" w:before="120" w:afterLines="50" w:after="120"/>
        <w:rPr>
          <w:rFonts w:ascii="宋体" w:cs="宋体"/>
          <w:b/>
          <w:bCs/>
          <w:kern w:val="0"/>
          <w:sz w:val="24"/>
          <w:szCs w:val="20"/>
          <w:lang w:val="zh-CN"/>
        </w:rPr>
      </w:pPr>
      <w:r>
        <w:rPr>
          <w:rFonts w:ascii="宋体" w:cs="宋体" w:hint="eastAsia"/>
          <w:b/>
          <w:bCs/>
          <w:kern w:val="0"/>
          <w:sz w:val="24"/>
          <w:szCs w:val="20"/>
          <w:lang w:val="zh-CN"/>
        </w:rPr>
        <w:t>十七、体质测试达标率</w:t>
      </w:r>
    </w:p>
    <w:tbl>
      <w:tblPr>
        <w:tblW w:w="13184" w:type="dxa"/>
        <w:tblInd w:w="-176" w:type="dxa"/>
        <w:tblLook w:val="04A0" w:firstRow="1" w:lastRow="0" w:firstColumn="1" w:lastColumn="0" w:noHBand="0" w:noVBand="1"/>
      </w:tblPr>
      <w:tblGrid>
        <w:gridCol w:w="710"/>
        <w:gridCol w:w="1559"/>
        <w:gridCol w:w="2410"/>
        <w:gridCol w:w="1417"/>
        <w:gridCol w:w="2126"/>
        <w:gridCol w:w="1701"/>
        <w:gridCol w:w="1985"/>
        <w:gridCol w:w="1276"/>
      </w:tblGrid>
      <w:tr w:rsidR="00BC2276" w:rsidRPr="00592245" w:rsidTr="00BC2276">
        <w:trPr>
          <w:trHeight w:val="607"/>
        </w:trPr>
        <w:tc>
          <w:tcPr>
            <w:tcW w:w="710" w:type="dxa"/>
            <w:tcBorders>
              <w:top w:val="single" w:sz="4" w:space="0" w:color="000000"/>
              <w:left w:val="single" w:sz="4" w:space="0" w:color="000000"/>
              <w:bottom w:val="nil"/>
              <w:right w:val="single" w:sz="4" w:space="0" w:color="000000"/>
            </w:tcBorders>
            <w:shd w:val="clear" w:color="auto" w:fill="FFFFFF" w:themeFill="background1"/>
            <w:vAlign w:val="center"/>
          </w:tcPr>
          <w:p w:rsidR="00BC2276" w:rsidRPr="00BC2276" w:rsidRDefault="00BC2276" w:rsidP="00BC2276">
            <w:pPr>
              <w:jc w:val="center"/>
              <w:rPr>
                <w:rFonts w:ascii="宋体" w:hAnsi="宋体" w:cs="宋体"/>
                <w:b/>
                <w:bCs/>
                <w:kern w:val="0"/>
                <w:sz w:val="20"/>
                <w:szCs w:val="20"/>
              </w:rPr>
            </w:pPr>
            <w:r w:rsidRPr="00BC2276">
              <w:rPr>
                <w:rFonts w:ascii="宋体" w:hAnsi="宋体" w:cs="宋体" w:hint="eastAsia"/>
                <w:b/>
                <w:bCs/>
                <w:kern w:val="0"/>
                <w:sz w:val="20"/>
                <w:szCs w:val="20"/>
              </w:rPr>
              <w:t>序号</w:t>
            </w:r>
          </w:p>
        </w:tc>
        <w:tc>
          <w:tcPr>
            <w:tcW w:w="1559" w:type="dxa"/>
            <w:tcBorders>
              <w:top w:val="single" w:sz="4" w:space="0" w:color="000000"/>
              <w:left w:val="single" w:sz="4" w:space="0" w:color="000000"/>
              <w:bottom w:val="nil"/>
              <w:right w:val="single" w:sz="4" w:space="0" w:color="000000"/>
            </w:tcBorders>
            <w:shd w:val="clear" w:color="auto" w:fill="FFFFFF" w:themeFill="background1"/>
            <w:noWrap/>
            <w:vAlign w:val="center"/>
            <w:hideMark/>
          </w:tcPr>
          <w:p w:rsidR="00BC2276" w:rsidRPr="00BC2276" w:rsidRDefault="00BC2276" w:rsidP="00BC2276">
            <w:pPr>
              <w:widowControl/>
              <w:jc w:val="center"/>
              <w:rPr>
                <w:rFonts w:ascii="宋体" w:hAnsi="宋体" w:cs="宋体"/>
                <w:b/>
                <w:bCs/>
                <w:kern w:val="0"/>
                <w:sz w:val="20"/>
                <w:szCs w:val="20"/>
              </w:rPr>
            </w:pPr>
            <w:r w:rsidRPr="00BC2276">
              <w:rPr>
                <w:rFonts w:ascii="宋体" w:hAnsi="宋体" w:cs="宋体" w:hint="eastAsia"/>
                <w:b/>
                <w:bCs/>
                <w:kern w:val="0"/>
                <w:sz w:val="20"/>
                <w:szCs w:val="20"/>
              </w:rPr>
              <w:t>校内专业代码</w:t>
            </w:r>
          </w:p>
        </w:tc>
        <w:tc>
          <w:tcPr>
            <w:tcW w:w="2410" w:type="dxa"/>
            <w:tcBorders>
              <w:top w:val="single" w:sz="4" w:space="0" w:color="000000"/>
              <w:left w:val="nil"/>
              <w:bottom w:val="nil"/>
              <w:right w:val="single" w:sz="4" w:space="0" w:color="000000"/>
            </w:tcBorders>
            <w:shd w:val="clear" w:color="auto" w:fill="FFFFFF" w:themeFill="background1"/>
            <w:noWrap/>
            <w:vAlign w:val="center"/>
            <w:hideMark/>
          </w:tcPr>
          <w:p w:rsidR="00BC2276" w:rsidRPr="00BC2276" w:rsidRDefault="00BC2276" w:rsidP="00BC2276">
            <w:pPr>
              <w:widowControl/>
              <w:jc w:val="center"/>
              <w:rPr>
                <w:rFonts w:ascii="宋体" w:hAnsi="宋体" w:cs="宋体"/>
                <w:b/>
                <w:bCs/>
                <w:kern w:val="0"/>
                <w:sz w:val="20"/>
                <w:szCs w:val="20"/>
              </w:rPr>
            </w:pPr>
            <w:r w:rsidRPr="00BC2276">
              <w:rPr>
                <w:rFonts w:ascii="宋体" w:hAnsi="宋体" w:cs="宋体" w:hint="eastAsia"/>
                <w:b/>
                <w:bCs/>
                <w:kern w:val="0"/>
                <w:sz w:val="20"/>
                <w:szCs w:val="20"/>
              </w:rPr>
              <w:t>校内专业名称</w:t>
            </w:r>
          </w:p>
        </w:tc>
        <w:tc>
          <w:tcPr>
            <w:tcW w:w="1417" w:type="dxa"/>
            <w:tcBorders>
              <w:top w:val="single" w:sz="4" w:space="0" w:color="000000"/>
              <w:left w:val="nil"/>
              <w:bottom w:val="nil"/>
              <w:right w:val="single" w:sz="4" w:space="0" w:color="000000"/>
            </w:tcBorders>
            <w:shd w:val="clear" w:color="auto" w:fill="FFFFFF" w:themeFill="background1"/>
            <w:vAlign w:val="center"/>
            <w:hideMark/>
          </w:tcPr>
          <w:p w:rsidR="00BC2276" w:rsidRPr="00BC2276" w:rsidRDefault="00BC2276" w:rsidP="00BC2276">
            <w:pPr>
              <w:widowControl/>
              <w:jc w:val="center"/>
              <w:rPr>
                <w:rFonts w:ascii="宋体" w:hAnsi="宋体" w:cs="宋体"/>
                <w:b/>
                <w:bCs/>
                <w:kern w:val="0"/>
                <w:sz w:val="20"/>
                <w:szCs w:val="20"/>
              </w:rPr>
            </w:pPr>
            <w:r w:rsidRPr="00BC2276">
              <w:rPr>
                <w:rFonts w:ascii="宋体" w:hAnsi="宋体" w:cs="宋体" w:hint="eastAsia"/>
                <w:b/>
                <w:bCs/>
                <w:kern w:val="0"/>
                <w:sz w:val="20"/>
                <w:szCs w:val="20"/>
              </w:rPr>
              <w:t>参与体质测试人数</w:t>
            </w:r>
          </w:p>
        </w:tc>
        <w:tc>
          <w:tcPr>
            <w:tcW w:w="2126" w:type="dxa"/>
            <w:tcBorders>
              <w:top w:val="single" w:sz="4" w:space="0" w:color="000000"/>
              <w:left w:val="nil"/>
              <w:bottom w:val="nil"/>
              <w:right w:val="single" w:sz="4" w:space="0" w:color="000000"/>
            </w:tcBorders>
            <w:shd w:val="clear" w:color="auto" w:fill="FFFFFF" w:themeFill="background1"/>
            <w:vAlign w:val="center"/>
            <w:hideMark/>
          </w:tcPr>
          <w:p w:rsidR="00BC2276" w:rsidRPr="00BC2276" w:rsidRDefault="00BC2276" w:rsidP="00BC2276">
            <w:pPr>
              <w:widowControl/>
              <w:jc w:val="center"/>
              <w:rPr>
                <w:rFonts w:ascii="宋体" w:hAnsi="宋体" w:cs="宋体"/>
                <w:b/>
                <w:bCs/>
                <w:kern w:val="0"/>
                <w:sz w:val="20"/>
                <w:szCs w:val="20"/>
              </w:rPr>
            </w:pPr>
            <w:r w:rsidRPr="00BC2276">
              <w:rPr>
                <w:rFonts w:ascii="宋体" w:hAnsi="宋体" w:cs="宋体" w:hint="eastAsia"/>
                <w:b/>
                <w:bCs/>
                <w:kern w:val="0"/>
                <w:sz w:val="20"/>
                <w:szCs w:val="20"/>
              </w:rPr>
              <w:t>其中：近一届毕业生参与体质测试人数</w:t>
            </w:r>
          </w:p>
        </w:tc>
        <w:tc>
          <w:tcPr>
            <w:tcW w:w="1701" w:type="dxa"/>
            <w:tcBorders>
              <w:top w:val="single" w:sz="4" w:space="0" w:color="000000"/>
              <w:left w:val="nil"/>
              <w:bottom w:val="nil"/>
              <w:right w:val="single" w:sz="4" w:space="0" w:color="000000"/>
            </w:tcBorders>
            <w:shd w:val="clear" w:color="auto" w:fill="FFFFFF" w:themeFill="background1"/>
            <w:vAlign w:val="center"/>
            <w:hideMark/>
          </w:tcPr>
          <w:p w:rsidR="00BC2276" w:rsidRPr="00BC2276" w:rsidRDefault="00BC2276" w:rsidP="00BC2276">
            <w:pPr>
              <w:widowControl/>
              <w:jc w:val="center"/>
              <w:rPr>
                <w:rFonts w:ascii="宋体" w:hAnsi="宋体" w:cs="宋体"/>
                <w:b/>
                <w:bCs/>
                <w:kern w:val="0"/>
                <w:sz w:val="20"/>
                <w:szCs w:val="20"/>
              </w:rPr>
            </w:pPr>
            <w:r w:rsidRPr="00BC2276">
              <w:rPr>
                <w:rFonts w:ascii="宋体" w:hAnsi="宋体" w:cs="宋体" w:hint="eastAsia"/>
                <w:b/>
                <w:bCs/>
                <w:kern w:val="0"/>
                <w:sz w:val="20"/>
                <w:szCs w:val="20"/>
              </w:rPr>
              <w:t>测试合格人数</w:t>
            </w:r>
          </w:p>
        </w:tc>
        <w:tc>
          <w:tcPr>
            <w:tcW w:w="1985" w:type="dxa"/>
            <w:tcBorders>
              <w:top w:val="single" w:sz="4" w:space="0" w:color="000000"/>
              <w:left w:val="nil"/>
              <w:bottom w:val="nil"/>
              <w:right w:val="single" w:sz="4" w:space="0" w:color="000000"/>
            </w:tcBorders>
            <w:shd w:val="clear" w:color="auto" w:fill="FFFFFF" w:themeFill="background1"/>
            <w:vAlign w:val="center"/>
            <w:hideMark/>
          </w:tcPr>
          <w:p w:rsidR="00BC2276" w:rsidRPr="00BC2276" w:rsidRDefault="00BC2276" w:rsidP="00BC2276">
            <w:pPr>
              <w:widowControl/>
              <w:jc w:val="center"/>
              <w:rPr>
                <w:rFonts w:ascii="宋体" w:hAnsi="宋体" w:cs="宋体"/>
                <w:b/>
                <w:bCs/>
                <w:kern w:val="0"/>
                <w:sz w:val="20"/>
                <w:szCs w:val="20"/>
              </w:rPr>
            </w:pPr>
            <w:r w:rsidRPr="00BC2276">
              <w:rPr>
                <w:rFonts w:ascii="宋体" w:hAnsi="宋体" w:cs="宋体" w:hint="eastAsia"/>
                <w:b/>
                <w:bCs/>
                <w:kern w:val="0"/>
                <w:sz w:val="20"/>
                <w:szCs w:val="20"/>
              </w:rPr>
              <w:t>其中：近一届毕业生测试合格人数</w:t>
            </w:r>
          </w:p>
        </w:tc>
        <w:tc>
          <w:tcPr>
            <w:tcW w:w="1276" w:type="dxa"/>
            <w:tcBorders>
              <w:top w:val="single" w:sz="4" w:space="0" w:color="000000"/>
              <w:left w:val="nil"/>
              <w:bottom w:val="nil"/>
              <w:right w:val="single" w:sz="4" w:space="0" w:color="000000"/>
            </w:tcBorders>
            <w:shd w:val="clear" w:color="auto" w:fill="FFFFFF" w:themeFill="background1"/>
            <w:vAlign w:val="center"/>
          </w:tcPr>
          <w:p w:rsidR="00BC2276" w:rsidRPr="00BC2276" w:rsidRDefault="00BC2276" w:rsidP="00BC2276">
            <w:pPr>
              <w:widowControl/>
              <w:jc w:val="center"/>
              <w:rPr>
                <w:rFonts w:ascii="宋体" w:hAnsi="宋体" w:cs="宋体"/>
                <w:b/>
                <w:bCs/>
                <w:kern w:val="0"/>
                <w:sz w:val="20"/>
                <w:szCs w:val="20"/>
              </w:rPr>
            </w:pPr>
            <w:r w:rsidRPr="00BC2276">
              <w:rPr>
                <w:rFonts w:ascii="宋体" w:hAnsi="宋体" w:cs="宋体" w:hint="eastAsia"/>
                <w:b/>
                <w:bCs/>
                <w:kern w:val="0"/>
                <w:sz w:val="20"/>
                <w:szCs w:val="20"/>
              </w:rPr>
              <w:t>体质测试达标率</w:t>
            </w:r>
          </w:p>
        </w:tc>
      </w:tr>
      <w:tr w:rsidR="00BC2276" w:rsidRPr="008E22A7" w:rsidTr="00BC2276">
        <w:trPr>
          <w:trHeight w:val="362"/>
        </w:trPr>
        <w:tc>
          <w:tcPr>
            <w:tcW w:w="71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hint="eastAsia"/>
                <w:color w:val="000000"/>
                <w:kern w:val="0"/>
                <w:sz w:val="20"/>
                <w:szCs w:val="20"/>
                <w:lang w:bidi="ar"/>
              </w:rPr>
              <w:t>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13020100</w:t>
            </w:r>
          </w:p>
        </w:tc>
        <w:tc>
          <w:tcPr>
            <w:tcW w:w="2410" w:type="dxa"/>
            <w:tcBorders>
              <w:top w:val="single" w:sz="4" w:space="0" w:color="000000"/>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音乐表演</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593</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125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489</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99</w:t>
            </w:r>
          </w:p>
        </w:tc>
        <w:tc>
          <w:tcPr>
            <w:tcW w:w="1276" w:type="dxa"/>
            <w:tcBorders>
              <w:top w:val="single" w:sz="4" w:space="0" w:color="auto"/>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82.46%</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hint="eastAsia"/>
                <w:color w:val="000000"/>
                <w:kern w:val="0"/>
                <w:sz w:val="20"/>
                <w:szCs w:val="20"/>
                <w:lang w:bidi="ar"/>
              </w:rPr>
              <w:t>2</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13020200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音乐学</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127</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28</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109</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23</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85.83%</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hint="eastAsia"/>
                <w:color w:val="000000"/>
                <w:kern w:val="0"/>
                <w:sz w:val="20"/>
                <w:szCs w:val="20"/>
                <w:lang w:bidi="ar"/>
              </w:rPr>
              <w:t>3</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13020300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作曲与作曲技术理论</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45</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10</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37</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10</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82.22%</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hint="eastAsia"/>
                <w:color w:val="000000"/>
                <w:kern w:val="0"/>
                <w:sz w:val="20"/>
                <w:szCs w:val="20"/>
                <w:lang w:bidi="ar"/>
              </w:rPr>
              <w:t>4</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13020600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舞蹈编导</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100</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23</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98</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23</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98.00%</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hint="eastAsia"/>
                <w:color w:val="000000"/>
                <w:kern w:val="0"/>
                <w:sz w:val="20"/>
                <w:szCs w:val="20"/>
                <w:lang w:bidi="ar"/>
              </w:rPr>
              <w:t>5</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13020400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舞蹈表演</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239</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60</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232</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60</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97.07%</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hint="eastAsia"/>
                <w:color w:val="000000"/>
                <w:kern w:val="0"/>
                <w:sz w:val="20"/>
                <w:szCs w:val="20"/>
                <w:lang w:bidi="ar"/>
              </w:rPr>
              <w:t>6</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13020500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舞蹈学</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16</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16</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100.00%</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hint="eastAsia"/>
                <w:color w:val="000000"/>
                <w:kern w:val="0"/>
                <w:sz w:val="20"/>
                <w:szCs w:val="20"/>
                <w:lang w:bidi="ar"/>
              </w:rPr>
              <w:t>7</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13030100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表演</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219</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64</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207</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60</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94.52%</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hint="eastAsia"/>
                <w:color w:val="000000"/>
                <w:kern w:val="0"/>
                <w:sz w:val="20"/>
                <w:szCs w:val="20"/>
                <w:lang w:bidi="ar"/>
              </w:rPr>
              <w:t>8</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13030900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播音与主持艺术</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170</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52</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143</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41</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84.12%</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hint="eastAsia"/>
                <w:color w:val="000000"/>
                <w:kern w:val="0"/>
                <w:sz w:val="20"/>
                <w:szCs w:val="20"/>
                <w:lang w:bidi="ar"/>
              </w:rPr>
              <w:t>9</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13030500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广播电视编导</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24</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22</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91.67%</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color w:val="000000"/>
                <w:kern w:val="0"/>
                <w:sz w:val="20"/>
                <w:szCs w:val="20"/>
                <w:lang w:bidi="ar"/>
              </w:rPr>
              <w:t>0</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13050203</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视觉传达设计(舞台美术)</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58</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28</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55</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26</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94.83%</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color w:val="000000"/>
                <w:kern w:val="0"/>
                <w:sz w:val="20"/>
                <w:szCs w:val="20"/>
                <w:lang w:bidi="ar"/>
              </w:rPr>
              <w:t>1</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13030400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戏剧影视文学</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46</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42</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91.30%</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color w:val="000000"/>
                <w:kern w:val="0"/>
                <w:sz w:val="20"/>
                <w:szCs w:val="20"/>
                <w:lang w:bidi="ar"/>
              </w:rPr>
              <w:t>2</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13040200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绘画</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340</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109</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298</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98</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87.65%</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color w:val="000000"/>
                <w:kern w:val="0"/>
                <w:sz w:val="20"/>
                <w:szCs w:val="20"/>
                <w:lang w:bidi="ar"/>
              </w:rPr>
              <w:t>3</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13040100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美术学</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67</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56</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83.58%</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color w:val="000000"/>
                <w:kern w:val="0"/>
                <w:sz w:val="20"/>
                <w:szCs w:val="20"/>
                <w:lang w:bidi="ar"/>
              </w:rPr>
              <w:t>4</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130405T0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书法学</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22</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18</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81.82%</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color w:val="000000"/>
                <w:kern w:val="0"/>
                <w:sz w:val="20"/>
                <w:szCs w:val="20"/>
                <w:lang w:bidi="ar"/>
              </w:rPr>
              <w:t>5</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130406T0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中国画</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58</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53</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91.38%</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color w:val="000000"/>
                <w:kern w:val="0"/>
                <w:sz w:val="20"/>
                <w:szCs w:val="20"/>
                <w:lang w:bidi="ar"/>
              </w:rPr>
              <w:t>6</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13030103</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表演(服装设计与表演)</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56</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11</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50</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89.29%</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color w:val="000000"/>
                <w:kern w:val="0"/>
                <w:sz w:val="20"/>
                <w:szCs w:val="20"/>
                <w:lang w:bidi="ar"/>
              </w:rPr>
              <w:t>7</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13050400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产品设计</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48</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45</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93.75%</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color w:val="000000"/>
                <w:kern w:val="0"/>
                <w:sz w:val="20"/>
                <w:szCs w:val="20"/>
                <w:lang w:bidi="ar"/>
              </w:rPr>
              <w:t>8</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13040300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雕塑</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67</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57</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85.07%</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color w:val="000000"/>
                <w:kern w:val="0"/>
                <w:sz w:val="20"/>
                <w:szCs w:val="20"/>
                <w:lang w:bidi="ar"/>
              </w:rPr>
              <w:t>9</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13050500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服装与服饰设计</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104</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29</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93</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24</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89.42%</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color w:val="000000"/>
                <w:kern w:val="0"/>
                <w:sz w:val="20"/>
                <w:szCs w:val="20"/>
                <w:lang w:bidi="ar"/>
              </w:rPr>
              <w:t>0</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13050600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公共艺术</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50</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42</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84.00%</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color w:val="000000"/>
                <w:kern w:val="0"/>
                <w:sz w:val="20"/>
                <w:szCs w:val="20"/>
                <w:lang w:bidi="ar"/>
              </w:rPr>
              <w:t>1</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13050300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环境设计</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90</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77</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85.56%</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color w:val="000000"/>
                <w:kern w:val="0"/>
                <w:sz w:val="20"/>
                <w:szCs w:val="20"/>
                <w:lang w:bidi="ar"/>
              </w:rPr>
              <w:t>2</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13050200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视觉传达设计</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233</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88</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212</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83</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90.99%</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color w:val="000000"/>
                <w:kern w:val="0"/>
                <w:sz w:val="20"/>
                <w:szCs w:val="20"/>
                <w:lang w:bidi="ar"/>
              </w:rPr>
              <w:t>3</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13050100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艺术设计学</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91</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73</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80.22%</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color w:val="000000"/>
                <w:kern w:val="0"/>
                <w:sz w:val="20"/>
                <w:szCs w:val="20"/>
                <w:lang w:bidi="ar"/>
              </w:rPr>
              <w:t>4</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13031000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动画</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354</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103</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294</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75</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83.05%</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color w:val="000000"/>
                <w:kern w:val="0"/>
                <w:sz w:val="20"/>
                <w:szCs w:val="20"/>
                <w:lang w:bidi="ar"/>
              </w:rPr>
              <w:t>5</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13050800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数字媒体艺术</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120</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37</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106</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29</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88.33%</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color w:val="000000"/>
                <w:kern w:val="0"/>
                <w:sz w:val="20"/>
                <w:szCs w:val="20"/>
                <w:lang w:bidi="ar"/>
              </w:rPr>
              <w:t>6</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12021000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文化产业管理</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413</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92</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351</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77</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84.99%</w:t>
            </w:r>
          </w:p>
        </w:tc>
      </w:tr>
      <w:tr w:rsidR="00BC2276" w:rsidRPr="008E22A7" w:rsidTr="00BC2276">
        <w:trPr>
          <w:trHeight w:val="362"/>
        </w:trPr>
        <w:tc>
          <w:tcPr>
            <w:tcW w:w="710" w:type="dxa"/>
            <w:tcBorders>
              <w:top w:val="nil"/>
              <w:left w:val="single" w:sz="4" w:space="0" w:color="000000"/>
              <w:bottom w:val="single" w:sz="4" w:space="0" w:color="000000"/>
              <w:right w:val="single" w:sz="4" w:space="0" w:color="000000"/>
            </w:tcBorders>
            <w:shd w:val="clear" w:color="000000" w:fill="FFFFFF"/>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color w:val="000000"/>
                <w:kern w:val="0"/>
                <w:sz w:val="20"/>
                <w:szCs w:val="20"/>
                <w:lang w:bidi="ar"/>
              </w:rPr>
              <w:t>7</w:t>
            </w:r>
          </w:p>
        </w:tc>
        <w:tc>
          <w:tcPr>
            <w:tcW w:w="1559" w:type="dxa"/>
            <w:tcBorders>
              <w:top w:val="nil"/>
              <w:left w:val="single" w:sz="4" w:space="0" w:color="000000"/>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13010100</w:t>
            </w:r>
          </w:p>
        </w:tc>
        <w:tc>
          <w:tcPr>
            <w:tcW w:w="2410" w:type="dxa"/>
            <w:tcBorders>
              <w:top w:val="nil"/>
              <w:left w:val="nil"/>
              <w:bottom w:val="single" w:sz="4" w:space="0" w:color="000000"/>
              <w:right w:val="single" w:sz="4" w:space="0" w:color="000000"/>
            </w:tcBorders>
            <w:shd w:val="clear" w:color="000000" w:fill="FFFFFF"/>
            <w:noWrap/>
            <w:vAlign w:val="center"/>
            <w:hideMark/>
          </w:tcPr>
          <w:p w:rsidR="00BC2276" w:rsidRPr="00BC2276" w:rsidRDefault="00BC2276" w:rsidP="00BC2276">
            <w:pPr>
              <w:widowControl/>
              <w:jc w:val="left"/>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艺术史论</w:t>
            </w:r>
          </w:p>
        </w:tc>
        <w:tc>
          <w:tcPr>
            <w:tcW w:w="1417"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52</w:t>
            </w:r>
          </w:p>
        </w:tc>
        <w:tc>
          <w:tcPr>
            <w:tcW w:w="2126"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701"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44</w:t>
            </w:r>
          </w:p>
        </w:tc>
        <w:tc>
          <w:tcPr>
            <w:tcW w:w="1985" w:type="dxa"/>
            <w:tcBorders>
              <w:top w:val="nil"/>
              <w:left w:val="nil"/>
              <w:bottom w:val="single" w:sz="4" w:space="0" w:color="auto"/>
              <w:right w:val="single" w:sz="4" w:space="0" w:color="auto"/>
            </w:tcBorders>
            <w:shd w:val="clear" w:color="auto" w:fill="auto"/>
            <w:vAlign w:val="center"/>
            <w:hideMark/>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0</w:t>
            </w:r>
          </w:p>
        </w:tc>
        <w:tc>
          <w:tcPr>
            <w:tcW w:w="1276" w:type="dxa"/>
            <w:tcBorders>
              <w:top w:val="nil"/>
              <w:left w:val="nil"/>
              <w:bottom w:val="single" w:sz="4" w:space="0" w:color="auto"/>
              <w:right w:val="single" w:sz="4" w:space="0" w:color="auto"/>
            </w:tcBorders>
            <w:vAlign w:val="center"/>
          </w:tcPr>
          <w:p w:rsidR="00BC2276" w:rsidRPr="00BC2276" w:rsidRDefault="00BC2276" w:rsidP="00BC2276">
            <w:pPr>
              <w:widowControl/>
              <w:jc w:val="center"/>
              <w:textAlignment w:val="center"/>
              <w:rPr>
                <w:rFonts w:ascii="宋体" w:eastAsia="宋体" w:hAnsi="宋体" w:cs="宋体"/>
                <w:color w:val="000000"/>
                <w:kern w:val="0"/>
                <w:sz w:val="20"/>
                <w:szCs w:val="20"/>
                <w:lang w:bidi="ar"/>
              </w:rPr>
            </w:pPr>
            <w:r w:rsidRPr="00BC2276">
              <w:rPr>
                <w:rFonts w:ascii="宋体" w:eastAsia="宋体" w:hAnsi="宋体" w:cs="宋体"/>
                <w:color w:val="000000"/>
                <w:kern w:val="0"/>
                <w:sz w:val="20"/>
                <w:szCs w:val="20"/>
                <w:lang w:bidi="ar"/>
              </w:rPr>
              <w:t>84.62%</w:t>
            </w:r>
          </w:p>
        </w:tc>
      </w:tr>
    </w:tbl>
    <w:p w:rsidR="000D42BA" w:rsidRDefault="00CC5CD1">
      <w:pPr>
        <w:autoSpaceDE w:val="0"/>
        <w:autoSpaceDN w:val="0"/>
        <w:adjustRightInd w:val="0"/>
        <w:spacing w:beforeLines="100" w:before="240"/>
        <w:rPr>
          <w:rFonts w:ascii="宋体" w:cs="宋体"/>
          <w:b/>
          <w:bCs/>
          <w:kern w:val="0"/>
          <w:sz w:val="20"/>
          <w:szCs w:val="20"/>
          <w:lang w:val="zh-CN"/>
        </w:rPr>
      </w:pPr>
      <w:r>
        <w:rPr>
          <w:rFonts w:ascii="宋体" w:cs="宋体" w:hint="eastAsia"/>
          <w:b/>
          <w:bCs/>
          <w:kern w:val="0"/>
          <w:sz w:val="24"/>
          <w:szCs w:val="20"/>
          <w:lang w:val="zh-CN"/>
        </w:rPr>
        <w:t>十八、应届本科毕业生大学四、六级英语通过率</w:t>
      </w:r>
      <w:r>
        <w:rPr>
          <w:rFonts w:ascii="宋体" w:cs="宋体" w:hint="eastAsia"/>
          <w:b/>
          <w:bCs/>
          <w:kern w:val="0"/>
          <w:sz w:val="20"/>
          <w:szCs w:val="20"/>
          <w:lang w:val="zh-CN"/>
        </w:rPr>
        <w:t>（</w:t>
      </w:r>
      <w:r>
        <w:rPr>
          <w:rFonts w:ascii="宋体" w:cs="宋体" w:hint="eastAsia"/>
          <w:b/>
          <w:bCs/>
          <w:color w:val="FF0000"/>
          <w:kern w:val="0"/>
          <w:sz w:val="20"/>
          <w:szCs w:val="20"/>
          <w:lang w:val="zh-CN"/>
        </w:rPr>
        <w:t>艺术类不填</w:t>
      </w:r>
      <w:r>
        <w:rPr>
          <w:rFonts w:ascii="宋体" w:cs="宋体" w:hint="eastAsia"/>
          <w:b/>
          <w:bCs/>
          <w:kern w:val="0"/>
          <w:sz w:val="20"/>
          <w:szCs w:val="20"/>
          <w:lang w:val="zh-CN"/>
        </w:rPr>
        <w:t>）</w:t>
      </w:r>
    </w:p>
    <w:tbl>
      <w:tblPr>
        <w:tblW w:w="5132" w:type="pct"/>
        <w:jc w:val="center"/>
        <w:tblLook w:val="04A0" w:firstRow="1" w:lastRow="0" w:firstColumn="1" w:lastColumn="0" w:noHBand="0" w:noVBand="1"/>
      </w:tblPr>
      <w:tblGrid>
        <w:gridCol w:w="3570"/>
        <w:gridCol w:w="4643"/>
        <w:gridCol w:w="5066"/>
      </w:tblGrid>
      <w:tr w:rsidR="000D42BA">
        <w:trPr>
          <w:trHeight w:hRule="exact" w:val="454"/>
          <w:jc w:val="center"/>
        </w:trPr>
        <w:tc>
          <w:tcPr>
            <w:tcW w:w="1344" w:type="pct"/>
            <w:tcBorders>
              <w:top w:val="single" w:sz="8" w:space="0" w:color="auto"/>
              <w:left w:val="single" w:sz="8" w:space="0" w:color="auto"/>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rPr>
              <w:t>学  年</w:t>
            </w:r>
          </w:p>
        </w:tc>
        <w:tc>
          <w:tcPr>
            <w:tcW w:w="1748" w:type="pct"/>
            <w:tcBorders>
              <w:top w:val="single" w:sz="8" w:space="0" w:color="auto"/>
              <w:left w:val="single" w:sz="2" w:space="0" w:color="000000"/>
              <w:bottom w:val="single" w:sz="2" w:space="0" w:color="000000"/>
              <w:right w:val="single" w:sz="2" w:space="0" w:color="000000"/>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四级通过率（%）</w:t>
            </w:r>
          </w:p>
        </w:tc>
        <w:tc>
          <w:tcPr>
            <w:tcW w:w="1907" w:type="pct"/>
            <w:tcBorders>
              <w:top w:val="single" w:sz="8" w:space="0" w:color="auto"/>
              <w:left w:val="single" w:sz="2" w:space="0" w:color="000000"/>
              <w:bottom w:val="single" w:sz="2" w:space="0" w:color="000000"/>
              <w:right w:val="single" w:sz="8" w:space="0" w:color="auto"/>
            </w:tcBorders>
            <w:shd w:val="clear" w:color="000000" w:fill="FFFFFF"/>
            <w:vAlign w:val="center"/>
          </w:tcPr>
          <w:p w:rsidR="000D42BA" w:rsidRDefault="00CC5CD1">
            <w:pPr>
              <w:autoSpaceDE w:val="0"/>
              <w:autoSpaceDN w:val="0"/>
              <w:adjustRightInd w:val="0"/>
              <w:jc w:val="center"/>
              <w:rPr>
                <w:rFonts w:ascii="宋体" w:cs="宋体"/>
                <w:b/>
                <w:bCs/>
                <w:kern w:val="0"/>
                <w:sz w:val="20"/>
                <w:szCs w:val="20"/>
                <w:lang w:val="zh-CN"/>
              </w:rPr>
            </w:pPr>
            <w:r>
              <w:rPr>
                <w:rFonts w:ascii="宋体" w:cs="宋体" w:hint="eastAsia"/>
                <w:b/>
                <w:bCs/>
                <w:kern w:val="0"/>
                <w:sz w:val="20"/>
                <w:szCs w:val="20"/>
                <w:lang w:val="zh-CN"/>
              </w:rPr>
              <w:t>六级通过率（%）</w:t>
            </w:r>
          </w:p>
        </w:tc>
      </w:tr>
      <w:tr w:rsidR="000D42BA">
        <w:trPr>
          <w:trHeight w:hRule="exact" w:val="454"/>
          <w:jc w:val="center"/>
        </w:trPr>
        <w:tc>
          <w:tcPr>
            <w:tcW w:w="1344" w:type="pct"/>
            <w:tcBorders>
              <w:top w:val="single" w:sz="2" w:space="0" w:color="000000"/>
              <w:left w:val="single" w:sz="8" w:space="0" w:color="auto"/>
              <w:bottom w:val="single" w:sz="8" w:space="0" w:color="auto"/>
              <w:right w:val="single" w:sz="2" w:space="0" w:color="000000"/>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c>
          <w:tcPr>
            <w:tcW w:w="1748" w:type="pct"/>
            <w:tcBorders>
              <w:top w:val="single" w:sz="2" w:space="0" w:color="000000"/>
              <w:left w:val="single" w:sz="2" w:space="0" w:color="000000"/>
              <w:bottom w:val="single" w:sz="8" w:space="0" w:color="auto"/>
              <w:right w:val="single" w:sz="2" w:space="0" w:color="000000"/>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c>
          <w:tcPr>
            <w:tcW w:w="1907" w:type="pct"/>
            <w:tcBorders>
              <w:top w:val="single" w:sz="2" w:space="0" w:color="000000"/>
              <w:left w:val="single" w:sz="2" w:space="0" w:color="000000"/>
              <w:bottom w:val="single" w:sz="8" w:space="0" w:color="auto"/>
              <w:right w:val="single" w:sz="8" w:space="0" w:color="auto"/>
            </w:tcBorders>
            <w:shd w:val="clear" w:color="000000" w:fill="FFFFFF"/>
            <w:vAlign w:val="center"/>
          </w:tcPr>
          <w:p w:rsidR="000D42BA" w:rsidRDefault="000D42BA">
            <w:pPr>
              <w:autoSpaceDE w:val="0"/>
              <w:autoSpaceDN w:val="0"/>
              <w:adjustRightInd w:val="0"/>
              <w:jc w:val="center"/>
              <w:rPr>
                <w:rFonts w:ascii="宋体" w:cs="宋体"/>
                <w:kern w:val="0"/>
                <w:sz w:val="20"/>
                <w:szCs w:val="20"/>
                <w:lang w:val="zh-CN"/>
              </w:rPr>
            </w:pPr>
          </w:p>
        </w:tc>
      </w:tr>
    </w:tbl>
    <w:p w:rsidR="000D42BA" w:rsidRDefault="00CC5CD1">
      <w:pPr>
        <w:rPr>
          <w:rFonts w:ascii="宋体" w:cs="宋体"/>
          <w:b/>
          <w:bCs/>
          <w:kern w:val="0"/>
          <w:sz w:val="24"/>
          <w:szCs w:val="21"/>
        </w:rPr>
        <w:sectPr w:rsidR="000D42BA">
          <w:pgSz w:w="15840" w:h="12240" w:orient="landscape"/>
          <w:pgMar w:top="1531" w:right="1701" w:bottom="1418" w:left="1418" w:header="851" w:footer="992" w:gutter="0"/>
          <w:cols w:space="720"/>
          <w:docGrid w:linePitch="312"/>
        </w:sectPr>
      </w:pPr>
      <w:r>
        <w:rPr>
          <w:rFonts w:ascii="宋体" w:cs="宋体" w:hint="eastAsia"/>
          <w:b/>
          <w:bCs/>
          <w:kern w:val="0"/>
          <w:sz w:val="24"/>
          <w:szCs w:val="21"/>
        </w:rPr>
        <w:br w:type="page"/>
      </w:r>
    </w:p>
    <w:p w:rsidR="000D42BA" w:rsidRDefault="00CC5CD1">
      <w:pPr>
        <w:autoSpaceDE w:val="0"/>
        <w:autoSpaceDN w:val="0"/>
        <w:adjustRightInd w:val="0"/>
        <w:spacing w:beforeLines="100" w:before="240" w:line="360" w:lineRule="auto"/>
        <w:rPr>
          <w:rFonts w:ascii="Times New Roman" w:hAnsi="Times New Roman"/>
          <w:b/>
          <w:bCs/>
          <w:color w:val="002060"/>
          <w:kern w:val="0"/>
          <w:sz w:val="28"/>
          <w:szCs w:val="24"/>
          <w:highlight w:val="yellow"/>
          <w:lang w:val="zh-CN"/>
        </w:rPr>
      </w:pPr>
      <w:r>
        <w:rPr>
          <w:rFonts w:ascii="宋体" w:cs="宋体" w:hint="eastAsia"/>
          <w:b/>
          <w:bCs/>
          <w:kern w:val="0"/>
          <w:sz w:val="24"/>
          <w:szCs w:val="21"/>
        </w:rPr>
        <w:t>十九、</w:t>
      </w:r>
      <w:r>
        <w:rPr>
          <w:rFonts w:ascii="宋体" w:cs="宋体" w:hint="eastAsia"/>
          <w:b/>
          <w:bCs/>
          <w:kern w:val="0"/>
          <w:sz w:val="24"/>
          <w:szCs w:val="21"/>
          <w:lang w:val="zh-CN"/>
        </w:rPr>
        <w:t>学生学习满意度</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学校每学期组织开展学生“网上评教”活动，评教内容包括教学内容、教学态度、教学方法、教学效果和整体教学评价等。2020学年学生评教情况如下：音乐学院、舞蹈学院、影视戏剧学院、美术学院、设计学院、文化艺术管理学院、新媒体学院、公共课教学部、网络信息中心等九个教学部门共193名教师的448门次课程参评，学生评教数为4848人次，参评25.6%，平均得分92.87分，教师评价优秀率为97%。</w:t>
      </w:r>
    </w:p>
    <w:p w:rsidR="000D42BA" w:rsidRDefault="00CC5CD1">
      <w:pPr>
        <w:spacing w:line="400" w:lineRule="exact"/>
        <w:ind w:firstLineChars="200" w:firstLine="480"/>
        <w:jc w:val="left"/>
        <w:rPr>
          <w:rFonts w:ascii="仿宋" w:eastAsia="仿宋" w:hAnsi="仿宋"/>
          <w:b/>
          <w:sz w:val="32"/>
        </w:rPr>
      </w:pPr>
      <w:r>
        <w:rPr>
          <w:rFonts w:asciiTheme="minorEastAsia" w:hAnsiTheme="minorEastAsia" w:hint="eastAsia"/>
          <w:sz w:val="24"/>
          <w:szCs w:val="24"/>
        </w:rPr>
        <w:t>2020年春季学期认真组织了在线教学工作，确保了疫情防控期间教学工作的顺利开展。为了更好的了解师生在线教学情况，借鉴好的经验和做法，及时调整在线教学方式方法和教学策略，推动在线教学健康发展，专门对教师和学生分别进行了问卷调查，其中学生对在线教学学习的总体满意度情况如下。</w:t>
      </w:r>
    </w:p>
    <w:p w:rsidR="000D42BA" w:rsidRDefault="00CC5CD1">
      <w:pPr>
        <w:spacing w:line="560" w:lineRule="exact"/>
        <w:jc w:val="center"/>
        <w:rPr>
          <w:rFonts w:ascii="仿宋" w:eastAsia="仿宋" w:hAnsi="仿宋"/>
          <w:sz w:val="22"/>
        </w:rPr>
      </w:pPr>
      <w:r>
        <w:rPr>
          <w:rFonts w:ascii="仿宋" w:eastAsia="仿宋" w:hAnsi="仿宋"/>
          <w:b/>
          <w:sz w:val="22"/>
        </w:rPr>
        <w:t>在线教学调查问卷[学生版]</w:t>
      </w:r>
    </w:p>
    <w:p w:rsidR="000D42BA" w:rsidRPr="00BC2276" w:rsidRDefault="00CC5CD1" w:rsidP="00BC2276">
      <w:pPr>
        <w:spacing w:line="560" w:lineRule="exact"/>
        <w:rPr>
          <w:rFonts w:ascii="仿宋" w:eastAsia="仿宋" w:hAnsi="仿宋"/>
          <w:color w:val="0066FF"/>
        </w:rPr>
      </w:pPr>
      <w:r w:rsidRPr="00BC2276">
        <w:rPr>
          <w:rFonts w:ascii="仿宋" w:eastAsia="仿宋" w:hAnsi="仿宋"/>
          <w:sz w:val="22"/>
        </w:rPr>
        <w:t>第1题   所在年级：      [单选题]</w:t>
      </w:r>
    </w:p>
    <w:tbl>
      <w:tblPr>
        <w:tblW w:w="4607" w:type="pct"/>
        <w:tblInd w:w="243" w:type="dxa"/>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151"/>
        <w:gridCol w:w="1114"/>
        <w:gridCol w:w="4496"/>
      </w:tblGrid>
      <w:tr w:rsidR="000D42BA">
        <w:trPr>
          <w:trHeight w:val="444"/>
        </w:trPr>
        <w:tc>
          <w:tcPr>
            <w:tcW w:w="1798" w:type="pct"/>
            <w:shd w:val="clear" w:color="auto" w:fill="E0E0E0"/>
            <w:vAlign w:val="center"/>
          </w:tcPr>
          <w:p w:rsidR="000D42BA" w:rsidRDefault="00CC5CD1">
            <w:pPr>
              <w:jc w:val="center"/>
              <w:rPr>
                <w:rFonts w:ascii="仿宋" w:eastAsia="仿宋" w:hAnsi="仿宋"/>
              </w:rPr>
            </w:pPr>
            <w:r>
              <w:rPr>
                <w:rFonts w:ascii="仿宋" w:eastAsia="仿宋" w:hAnsi="仿宋"/>
              </w:rPr>
              <w:t>选项</w:t>
            </w:r>
          </w:p>
        </w:tc>
        <w:tc>
          <w:tcPr>
            <w:tcW w:w="636" w:type="pct"/>
            <w:shd w:val="clear" w:color="auto" w:fill="E0E0E0"/>
            <w:vAlign w:val="center"/>
          </w:tcPr>
          <w:p w:rsidR="000D42BA" w:rsidRDefault="00CC5CD1">
            <w:pPr>
              <w:jc w:val="center"/>
              <w:rPr>
                <w:rFonts w:ascii="仿宋" w:eastAsia="仿宋" w:hAnsi="仿宋"/>
              </w:rPr>
            </w:pPr>
            <w:r>
              <w:rPr>
                <w:rFonts w:ascii="仿宋" w:eastAsia="仿宋" w:hAnsi="仿宋"/>
              </w:rPr>
              <w:t>小计</w:t>
            </w:r>
          </w:p>
        </w:tc>
        <w:tc>
          <w:tcPr>
            <w:tcW w:w="2565" w:type="pct"/>
            <w:shd w:val="clear" w:color="auto" w:fill="E0E0E0"/>
            <w:vAlign w:val="center"/>
          </w:tcPr>
          <w:p w:rsidR="000D42BA" w:rsidRDefault="00CC5CD1">
            <w:pPr>
              <w:jc w:val="center"/>
              <w:rPr>
                <w:rFonts w:ascii="仿宋" w:eastAsia="仿宋" w:hAnsi="仿宋"/>
              </w:rPr>
            </w:pPr>
            <w:r>
              <w:rPr>
                <w:rFonts w:ascii="仿宋" w:eastAsia="仿宋" w:hAnsi="仿宋"/>
              </w:rPr>
              <w:t>比例</w:t>
            </w:r>
          </w:p>
        </w:tc>
      </w:tr>
      <w:tr w:rsidR="000D42BA">
        <w:trPr>
          <w:trHeight w:val="444"/>
        </w:trPr>
        <w:tc>
          <w:tcPr>
            <w:tcW w:w="1798" w:type="pct"/>
            <w:shd w:val="clear" w:color="auto" w:fill="FFFFFF"/>
            <w:vAlign w:val="center"/>
          </w:tcPr>
          <w:p w:rsidR="000D42BA" w:rsidRDefault="00CC5CD1">
            <w:pPr>
              <w:rPr>
                <w:rFonts w:ascii="仿宋" w:eastAsia="仿宋" w:hAnsi="仿宋"/>
              </w:rPr>
            </w:pPr>
            <w:r>
              <w:rPr>
                <w:rFonts w:ascii="仿宋" w:eastAsia="仿宋" w:hAnsi="仿宋"/>
              </w:rPr>
              <w:t>一年级</w:t>
            </w:r>
          </w:p>
        </w:tc>
        <w:tc>
          <w:tcPr>
            <w:tcW w:w="636" w:type="pct"/>
            <w:shd w:val="clear" w:color="auto" w:fill="FFFFFF"/>
            <w:vAlign w:val="center"/>
          </w:tcPr>
          <w:p w:rsidR="000D42BA" w:rsidRDefault="00CC5CD1">
            <w:pPr>
              <w:jc w:val="center"/>
              <w:rPr>
                <w:rFonts w:ascii="仿宋" w:eastAsia="仿宋" w:hAnsi="仿宋"/>
              </w:rPr>
            </w:pPr>
            <w:r>
              <w:rPr>
                <w:rFonts w:ascii="仿宋" w:eastAsia="仿宋" w:hAnsi="仿宋"/>
              </w:rPr>
              <w:t>801</w:t>
            </w:r>
          </w:p>
        </w:tc>
        <w:tc>
          <w:tcPr>
            <w:tcW w:w="2565" w:type="pct"/>
            <w:shd w:val="clear" w:color="auto" w:fill="FFFFFF"/>
            <w:vAlign w:val="center"/>
          </w:tcPr>
          <w:p w:rsidR="000D42BA" w:rsidRDefault="00CC5CD1">
            <w:pPr>
              <w:rPr>
                <w:rFonts w:ascii="仿宋" w:eastAsia="仿宋" w:hAnsi="仿宋"/>
              </w:rPr>
            </w:pPr>
            <w:r>
              <w:rPr>
                <w:rFonts w:ascii="仿宋" w:eastAsia="仿宋" w:hAnsi="仿宋"/>
                <w:noProof/>
              </w:rPr>
              <w:drawing>
                <wp:inline distT="0" distB="0" distL="0" distR="0">
                  <wp:extent cx="413385" cy="111125"/>
                  <wp:effectExtent l="0" t="0" r="1333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13385" cy="111125"/>
                          </a:xfrm>
                          <a:prstGeom prst="rect">
                            <a:avLst/>
                          </a:prstGeom>
                          <a:noFill/>
                          <a:ln>
                            <a:noFill/>
                          </a:ln>
                        </pic:spPr>
                      </pic:pic>
                    </a:graphicData>
                  </a:graphic>
                </wp:inline>
              </w:drawing>
            </w:r>
            <w:r>
              <w:rPr>
                <w:rFonts w:ascii="仿宋" w:eastAsia="仿宋" w:hAnsi="仿宋"/>
                <w:noProof/>
              </w:rPr>
              <w:drawing>
                <wp:inline distT="0" distB="0" distL="0" distR="0">
                  <wp:extent cx="946150" cy="111125"/>
                  <wp:effectExtent l="0" t="0" r="1397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46150" cy="111125"/>
                          </a:xfrm>
                          <a:prstGeom prst="rect">
                            <a:avLst/>
                          </a:prstGeom>
                          <a:noFill/>
                          <a:ln>
                            <a:noFill/>
                          </a:ln>
                        </pic:spPr>
                      </pic:pic>
                    </a:graphicData>
                  </a:graphic>
                </wp:inline>
              </w:drawing>
            </w:r>
            <w:r>
              <w:rPr>
                <w:rFonts w:ascii="仿宋" w:eastAsia="仿宋" w:hAnsi="仿宋"/>
              </w:rPr>
              <w:t>30.86%</w:t>
            </w:r>
          </w:p>
        </w:tc>
      </w:tr>
      <w:tr w:rsidR="000D42BA">
        <w:trPr>
          <w:trHeight w:val="444"/>
        </w:trPr>
        <w:tc>
          <w:tcPr>
            <w:tcW w:w="1798" w:type="pct"/>
            <w:shd w:val="clear" w:color="auto" w:fill="F9F9F9"/>
            <w:vAlign w:val="center"/>
          </w:tcPr>
          <w:p w:rsidR="000D42BA" w:rsidRDefault="00CC5CD1">
            <w:pPr>
              <w:rPr>
                <w:rFonts w:ascii="仿宋" w:eastAsia="仿宋" w:hAnsi="仿宋"/>
              </w:rPr>
            </w:pPr>
            <w:r>
              <w:rPr>
                <w:rFonts w:ascii="仿宋" w:eastAsia="仿宋" w:hAnsi="仿宋"/>
              </w:rPr>
              <w:t>二年级</w:t>
            </w:r>
          </w:p>
        </w:tc>
        <w:tc>
          <w:tcPr>
            <w:tcW w:w="636" w:type="pct"/>
            <w:shd w:val="clear" w:color="auto" w:fill="F9F9F9"/>
            <w:vAlign w:val="center"/>
          </w:tcPr>
          <w:p w:rsidR="000D42BA" w:rsidRDefault="00CC5CD1">
            <w:pPr>
              <w:jc w:val="center"/>
              <w:rPr>
                <w:rFonts w:ascii="仿宋" w:eastAsia="仿宋" w:hAnsi="仿宋"/>
              </w:rPr>
            </w:pPr>
            <w:r>
              <w:rPr>
                <w:rFonts w:ascii="仿宋" w:eastAsia="仿宋" w:hAnsi="仿宋"/>
              </w:rPr>
              <w:t>740</w:t>
            </w:r>
          </w:p>
        </w:tc>
        <w:tc>
          <w:tcPr>
            <w:tcW w:w="2565" w:type="pct"/>
            <w:shd w:val="clear" w:color="auto" w:fill="F9F9F9"/>
            <w:vAlign w:val="center"/>
          </w:tcPr>
          <w:p w:rsidR="000D42BA" w:rsidRDefault="00CC5CD1">
            <w:pPr>
              <w:rPr>
                <w:rFonts w:ascii="仿宋" w:eastAsia="仿宋" w:hAnsi="仿宋"/>
              </w:rPr>
            </w:pPr>
            <w:r>
              <w:rPr>
                <w:rFonts w:ascii="仿宋" w:eastAsia="仿宋" w:hAnsi="仿宋"/>
                <w:noProof/>
              </w:rPr>
              <w:drawing>
                <wp:inline distT="0" distB="0" distL="0" distR="0">
                  <wp:extent cx="381635" cy="111125"/>
                  <wp:effectExtent l="0" t="0" r="14605"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1635" cy="111125"/>
                          </a:xfrm>
                          <a:prstGeom prst="rect">
                            <a:avLst/>
                          </a:prstGeom>
                          <a:noFill/>
                          <a:ln>
                            <a:noFill/>
                          </a:ln>
                        </pic:spPr>
                      </pic:pic>
                    </a:graphicData>
                  </a:graphic>
                </wp:inline>
              </w:drawing>
            </w:r>
            <w:r>
              <w:rPr>
                <w:rFonts w:ascii="仿宋" w:eastAsia="仿宋" w:hAnsi="仿宋"/>
                <w:noProof/>
              </w:rPr>
              <w:drawing>
                <wp:inline distT="0" distB="0" distL="0" distR="0">
                  <wp:extent cx="970280" cy="111125"/>
                  <wp:effectExtent l="0" t="0" r="5080"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0280" cy="111125"/>
                          </a:xfrm>
                          <a:prstGeom prst="rect">
                            <a:avLst/>
                          </a:prstGeom>
                          <a:noFill/>
                          <a:ln>
                            <a:noFill/>
                          </a:ln>
                        </pic:spPr>
                      </pic:pic>
                    </a:graphicData>
                  </a:graphic>
                </wp:inline>
              </w:drawing>
            </w:r>
            <w:r>
              <w:rPr>
                <w:rFonts w:ascii="仿宋" w:eastAsia="仿宋" w:hAnsi="仿宋"/>
              </w:rPr>
              <w:t>28.51%</w:t>
            </w:r>
          </w:p>
        </w:tc>
      </w:tr>
      <w:tr w:rsidR="000D42BA">
        <w:trPr>
          <w:trHeight w:val="444"/>
        </w:trPr>
        <w:tc>
          <w:tcPr>
            <w:tcW w:w="1798" w:type="pct"/>
            <w:shd w:val="clear" w:color="auto" w:fill="FFFFFF"/>
            <w:vAlign w:val="center"/>
          </w:tcPr>
          <w:p w:rsidR="000D42BA" w:rsidRDefault="00CC5CD1">
            <w:pPr>
              <w:rPr>
                <w:rFonts w:ascii="仿宋" w:eastAsia="仿宋" w:hAnsi="仿宋"/>
              </w:rPr>
            </w:pPr>
            <w:r>
              <w:rPr>
                <w:rFonts w:ascii="仿宋" w:eastAsia="仿宋" w:hAnsi="仿宋"/>
              </w:rPr>
              <w:t>三年级</w:t>
            </w:r>
          </w:p>
        </w:tc>
        <w:tc>
          <w:tcPr>
            <w:tcW w:w="636" w:type="pct"/>
            <w:shd w:val="clear" w:color="auto" w:fill="FFFFFF"/>
            <w:vAlign w:val="center"/>
          </w:tcPr>
          <w:p w:rsidR="000D42BA" w:rsidRDefault="00CC5CD1">
            <w:pPr>
              <w:jc w:val="center"/>
              <w:rPr>
                <w:rFonts w:ascii="仿宋" w:eastAsia="仿宋" w:hAnsi="仿宋"/>
              </w:rPr>
            </w:pPr>
            <w:r>
              <w:rPr>
                <w:rFonts w:ascii="仿宋" w:eastAsia="仿宋" w:hAnsi="仿宋"/>
              </w:rPr>
              <w:t>724</w:t>
            </w:r>
          </w:p>
        </w:tc>
        <w:tc>
          <w:tcPr>
            <w:tcW w:w="2565" w:type="pct"/>
            <w:shd w:val="clear" w:color="auto" w:fill="FFFFFF"/>
            <w:vAlign w:val="center"/>
          </w:tcPr>
          <w:p w:rsidR="000D42BA" w:rsidRDefault="00CC5CD1">
            <w:pPr>
              <w:rPr>
                <w:rFonts w:ascii="仿宋" w:eastAsia="仿宋" w:hAnsi="仿宋"/>
              </w:rPr>
            </w:pPr>
            <w:r>
              <w:rPr>
                <w:rFonts w:ascii="仿宋" w:eastAsia="仿宋" w:hAnsi="仿宋"/>
                <w:noProof/>
              </w:rPr>
              <w:drawing>
                <wp:inline distT="0" distB="0" distL="0" distR="0">
                  <wp:extent cx="374015" cy="111125"/>
                  <wp:effectExtent l="0" t="0" r="6985"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74015" cy="111125"/>
                          </a:xfrm>
                          <a:prstGeom prst="rect">
                            <a:avLst/>
                          </a:prstGeom>
                          <a:noFill/>
                          <a:ln>
                            <a:noFill/>
                          </a:ln>
                        </pic:spPr>
                      </pic:pic>
                    </a:graphicData>
                  </a:graphic>
                </wp:inline>
              </w:drawing>
            </w:r>
            <w:r>
              <w:rPr>
                <w:rFonts w:ascii="仿宋" w:eastAsia="仿宋" w:hAnsi="仿宋"/>
                <w:noProof/>
              </w:rPr>
              <w:drawing>
                <wp:inline distT="0" distB="0" distL="0" distR="0">
                  <wp:extent cx="977900" cy="111125"/>
                  <wp:effectExtent l="0" t="0" r="1270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77900" cy="111125"/>
                          </a:xfrm>
                          <a:prstGeom prst="rect">
                            <a:avLst/>
                          </a:prstGeom>
                          <a:noFill/>
                          <a:ln>
                            <a:noFill/>
                          </a:ln>
                        </pic:spPr>
                      </pic:pic>
                    </a:graphicData>
                  </a:graphic>
                </wp:inline>
              </w:drawing>
            </w:r>
            <w:r>
              <w:rPr>
                <w:rFonts w:ascii="仿宋" w:eastAsia="仿宋" w:hAnsi="仿宋"/>
              </w:rPr>
              <w:t>27.89%</w:t>
            </w:r>
          </w:p>
        </w:tc>
      </w:tr>
      <w:tr w:rsidR="000D42BA">
        <w:trPr>
          <w:trHeight w:val="444"/>
        </w:trPr>
        <w:tc>
          <w:tcPr>
            <w:tcW w:w="1798" w:type="pct"/>
            <w:shd w:val="clear" w:color="auto" w:fill="F9F9F9"/>
            <w:vAlign w:val="center"/>
          </w:tcPr>
          <w:p w:rsidR="000D42BA" w:rsidRDefault="00CC5CD1">
            <w:pPr>
              <w:rPr>
                <w:rFonts w:ascii="仿宋" w:eastAsia="仿宋" w:hAnsi="仿宋"/>
              </w:rPr>
            </w:pPr>
            <w:r>
              <w:rPr>
                <w:rFonts w:ascii="仿宋" w:eastAsia="仿宋" w:hAnsi="仿宋"/>
              </w:rPr>
              <w:t>四年级</w:t>
            </w:r>
          </w:p>
        </w:tc>
        <w:tc>
          <w:tcPr>
            <w:tcW w:w="636" w:type="pct"/>
            <w:shd w:val="clear" w:color="auto" w:fill="F9F9F9"/>
            <w:vAlign w:val="center"/>
          </w:tcPr>
          <w:p w:rsidR="000D42BA" w:rsidRDefault="00CC5CD1">
            <w:pPr>
              <w:jc w:val="center"/>
              <w:rPr>
                <w:rFonts w:ascii="仿宋" w:eastAsia="仿宋" w:hAnsi="仿宋"/>
              </w:rPr>
            </w:pPr>
            <w:r>
              <w:rPr>
                <w:rFonts w:ascii="仿宋" w:eastAsia="仿宋" w:hAnsi="仿宋"/>
              </w:rPr>
              <w:t>331</w:t>
            </w:r>
          </w:p>
        </w:tc>
        <w:tc>
          <w:tcPr>
            <w:tcW w:w="2565" w:type="pct"/>
            <w:shd w:val="clear" w:color="auto" w:fill="F9F9F9"/>
            <w:vAlign w:val="center"/>
          </w:tcPr>
          <w:p w:rsidR="000D42BA" w:rsidRDefault="00CC5CD1">
            <w:pPr>
              <w:rPr>
                <w:rFonts w:ascii="仿宋" w:eastAsia="仿宋" w:hAnsi="仿宋"/>
              </w:rPr>
            </w:pPr>
            <w:r>
              <w:rPr>
                <w:rFonts w:ascii="仿宋" w:eastAsia="仿宋" w:hAnsi="仿宋"/>
                <w:noProof/>
              </w:rPr>
              <w:drawing>
                <wp:inline distT="0" distB="0" distL="0" distR="0">
                  <wp:extent cx="174625" cy="111125"/>
                  <wp:effectExtent l="0" t="0" r="8255"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4625" cy="111125"/>
                          </a:xfrm>
                          <a:prstGeom prst="rect">
                            <a:avLst/>
                          </a:prstGeom>
                          <a:noFill/>
                          <a:ln>
                            <a:noFill/>
                          </a:ln>
                        </pic:spPr>
                      </pic:pic>
                    </a:graphicData>
                  </a:graphic>
                </wp:inline>
              </w:drawing>
            </w:r>
            <w:r>
              <w:rPr>
                <w:rFonts w:ascii="仿宋" w:eastAsia="仿宋" w:hAnsi="仿宋"/>
                <w:noProof/>
              </w:rPr>
              <w:drawing>
                <wp:inline distT="0" distB="0" distL="0" distR="0">
                  <wp:extent cx="1184910" cy="111125"/>
                  <wp:effectExtent l="0" t="0" r="3810"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184910" cy="111125"/>
                          </a:xfrm>
                          <a:prstGeom prst="rect">
                            <a:avLst/>
                          </a:prstGeom>
                          <a:noFill/>
                          <a:ln>
                            <a:noFill/>
                          </a:ln>
                        </pic:spPr>
                      </pic:pic>
                    </a:graphicData>
                  </a:graphic>
                </wp:inline>
              </w:drawing>
            </w:r>
            <w:r>
              <w:rPr>
                <w:rFonts w:ascii="仿宋" w:eastAsia="仿宋" w:hAnsi="仿宋"/>
              </w:rPr>
              <w:t>12.75%</w:t>
            </w:r>
          </w:p>
        </w:tc>
      </w:tr>
      <w:tr w:rsidR="000D42BA">
        <w:trPr>
          <w:trHeight w:val="472"/>
        </w:trPr>
        <w:tc>
          <w:tcPr>
            <w:tcW w:w="1798" w:type="pct"/>
            <w:shd w:val="clear" w:color="auto" w:fill="E0E0E0"/>
            <w:vAlign w:val="center"/>
          </w:tcPr>
          <w:p w:rsidR="000D42BA" w:rsidRDefault="00CC5CD1">
            <w:pPr>
              <w:rPr>
                <w:rFonts w:ascii="仿宋" w:eastAsia="仿宋" w:hAnsi="仿宋"/>
              </w:rPr>
            </w:pPr>
            <w:r>
              <w:rPr>
                <w:rFonts w:ascii="仿宋" w:eastAsia="仿宋" w:hAnsi="仿宋"/>
              </w:rPr>
              <w:t>本题有效填写人次</w:t>
            </w:r>
          </w:p>
        </w:tc>
        <w:tc>
          <w:tcPr>
            <w:tcW w:w="636" w:type="pct"/>
            <w:shd w:val="clear" w:color="auto" w:fill="E0E0E0"/>
            <w:vAlign w:val="center"/>
          </w:tcPr>
          <w:p w:rsidR="000D42BA" w:rsidRDefault="00CC5CD1">
            <w:pPr>
              <w:jc w:val="center"/>
              <w:rPr>
                <w:rFonts w:ascii="仿宋" w:eastAsia="仿宋" w:hAnsi="仿宋"/>
              </w:rPr>
            </w:pPr>
            <w:r>
              <w:rPr>
                <w:rFonts w:ascii="仿宋" w:eastAsia="仿宋" w:hAnsi="仿宋"/>
              </w:rPr>
              <w:t>2596</w:t>
            </w:r>
          </w:p>
        </w:tc>
        <w:tc>
          <w:tcPr>
            <w:tcW w:w="2565" w:type="pct"/>
            <w:shd w:val="clear" w:color="auto" w:fill="E0E0E0"/>
            <w:vAlign w:val="center"/>
          </w:tcPr>
          <w:p w:rsidR="000D42BA" w:rsidRDefault="000D42BA">
            <w:pPr>
              <w:rPr>
                <w:rFonts w:ascii="仿宋" w:eastAsia="仿宋" w:hAnsi="仿宋"/>
              </w:rPr>
            </w:pPr>
          </w:p>
        </w:tc>
      </w:tr>
    </w:tbl>
    <w:p w:rsidR="000D42BA" w:rsidRDefault="000D42BA">
      <w:pPr>
        <w:rPr>
          <w:rFonts w:ascii="仿宋" w:eastAsia="仿宋" w:hAnsi="仿宋"/>
        </w:rPr>
      </w:pPr>
    </w:p>
    <w:p w:rsidR="000D42BA" w:rsidRDefault="00CC5CD1">
      <w:pPr>
        <w:jc w:val="center"/>
        <w:rPr>
          <w:rFonts w:ascii="仿宋" w:eastAsia="仿宋" w:hAnsi="仿宋"/>
        </w:rPr>
      </w:pPr>
      <w:r>
        <w:rPr>
          <w:rFonts w:ascii="仿宋" w:eastAsia="仿宋" w:hAnsi="仿宋"/>
          <w:noProof/>
        </w:rPr>
        <w:drawing>
          <wp:inline distT="0" distB="0" distL="0" distR="0">
            <wp:extent cx="4355465" cy="2170430"/>
            <wp:effectExtent l="0" t="0" r="317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55465" cy="2170430"/>
                    </a:xfrm>
                    <a:prstGeom prst="rect">
                      <a:avLst/>
                    </a:prstGeom>
                    <a:noFill/>
                    <a:ln>
                      <a:noFill/>
                    </a:ln>
                  </pic:spPr>
                </pic:pic>
              </a:graphicData>
            </a:graphic>
          </wp:inline>
        </w:drawing>
      </w:r>
    </w:p>
    <w:p w:rsidR="000D42BA" w:rsidRDefault="000D42BA">
      <w:pPr>
        <w:rPr>
          <w:rFonts w:ascii="仿宋" w:eastAsia="仿宋" w:hAnsi="仿宋"/>
          <w:color w:val="000000"/>
          <w:sz w:val="24"/>
        </w:rPr>
      </w:pPr>
    </w:p>
    <w:p w:rsidR="000D42BA" w:rsidRDefault="000D42BA">
      <w:pPr>
        <w:rPr>
          <w:rFonts w:ascii="仿宋" w:eastAsia="仿宋" w:hAnsi="仿宋"/>
          <w:color w:val="000000"/>
          <w:sz w:val="24"/>
        </w:rPr>
      </w:pPr>
    </w:p>
    <w:p w:rsidR="000D42BA" w:rsidRDefault="00CC5CD1" w:rsidP="00BC2276">
      <w:pPr>
        <w:spacing w:line="560" w:lineRule="exact"/>
        <w:rPr>
          <w:rFonts w:ascii="仿宋" w:eastAsia="仿宋" w:hAnsi="仿宋"/>
        </w:rPr>
      </w:pPr>
      <w:r w:rsidRPr="00BC2276">
        <w:rPr>
          <w:rFonts w:ascii="仿宋" w:eastAsia="仿宋" w:hAnsi="仿宋"/>
          <w:sz w:val="22"/>
        </w:rPr>
        <w:t>第2题   你对在线教学的总体满意度：      [单选题]</w:t>
      </w:r>
    </w:p>
    <w:tbl>
      <w:tblPr>
        <w:tblW w:w="4434" w:type="pct"/>
        <w:tblInd w:w="489" w:type="dxa"/>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2910"/>
        <w:gridCol w:w="1115"/>
        <w:gridCol w:w="4407"/>
      </w:tblGrid>
      <w:tr w:rsidR="000D42BA" w:rsidTr="00BC2276">
        <w:trPr>
          <w:trHeight w:val="444"/>
        </w:trPr>
        <w:tc>
          <w:tcPr>
            <w:tcW w:w="1726" w:type="pct"/>
            <w:shd w:val="clear" w:color="auto" w:fill="E0E0E0"/>
            <w:vAlign w:val="center"/>
          </w:tcPr>
          <w:p w:rsidR="000D42BA" w:rsidRDefault="00CC5CD1">
            <w:pPr>
              <w:jc w:val="center"/>
              <w:rPr>
                <w:rFonts w:ascii="仿宋" w:eastAsia="仿宋" w:hAnsi="仿宋"/>
              </w:rPr>
            </w:pPr>
            <w:r>
              <w:rPr>
                <w:rFonts w:ascii="仿宋" w:eastAsia="仿宋" w:hAnsi="仿宋"/>
              </w:rPr>
              <w:t>选项</w:t>
            </w:r>
          </w:p>
        </w:tc>
        <w:tc>
          <w:tcPr>
            <w:tcW w:w="661" w:type="pct"/>
            <w:shd w:val="clear" w:color="auto" w:fill="E0E0E0"/>
            <w:vAlign w:val="center"/>
          </w:tcPr>
          <w:p w:rsidR="000D42BA" w:rsidRDefault="00CC5CD1">
            <w:pPr>
              <w:jc w:val="center"/>
              <w:rPr>
                <w:rFonts w:ascii="仿宋" w:eastAsia="仿宋" w:hAnsi="仿宋"/>
              </w:rPr>
            </w:pPr>
            <w:r>
              <w:rPr>
                <w:rFonts w:ascii="仿宋" w:eastAsia="仿宋" w:hAnsi="仿宋"/>
              </w:rPr>
              <w:t>小计</w:t>
            </w:r>
          </w:p>
        </w:tc>
        <w:tc>
          <w:tcPr>
            <w:tcW w:w="2613" w:type="pct"/>
            <w:shd w:val="clear" w:color="auto" w:fill="E0E0E0"/>
            <w:vAlign w:val="center"/>
          </w:tcPr>
          <w:p w:rsidR="000D42BA" w:rsidRDefault="00CC5CD1">
            <w:pPr>
              <w:jc w:val="center"/>
              <w:rPr>
                <w:rFonts w:ascii="仿宋" w:eastAsia="仿宋" w:hAnsi="仿宋"/>
              </w:rPr>
            </w:pPr>
            <w:r>
              <w:rPr>
                <w:rFonts w:ascii="仿宋" w:eastAsia="仿宋" w:hAnsi="仿宋"/>
              </w:rPr>
              <w:t>比例</w:t>
            </w:r>
          </w:p>
        </w:tc>
      </w:tr>
      <w:tr w:rsidR="000D42BA" w:rsidTr="00BC2276">
        <w:trPr>
          <w:trHeight w:val="444"/>
        </w:trPr>
        <w:tc>
          <w:tcPr>
            <w:tcW w:w="1726" w:type="pct"/>
            <w:shd w:val="clear" w:color="auto" w:fill="FFFFFF"/>
            <w:vAlign w:val="center"/>
          </w:tcPr>
          <w:p w:rsidR="000D42BA" w:rsidRDefault="00CC5CD1">
            <w:pPr>
              <w:rPr>
                <w:rFonts w:ascii="仿宋" w:eastAsia="仿宋" w:hAnsi="仿宋"/>
              </w:rPr>
            </w:pPr>
            <w:r>
              <w:rPr>
                <w:rFonts w:ascii="仿宋" w:eastAsia="仿宋" w:hAnsi="仿宋"/>
              </w:rPr>
              <w:t>非常满意</w:t>
            </w:r>
          </w:p>
        </w:tc>
        <w:tc>
          <w:tcPr>
            <w:tcW w:w="661" w:type="pct"/>
            <w:shd w:val="clear" w:color="auto" w:fill="FFFFFF"/>
            <w:vAlign w:val="center"/>
          </w:tcPr>
          <w:p w:rsidR="000D42BA" w:rsidRDefault="00CC5CD1">
            <w:pPr>
              <w:jc w:val="center"/>
              <w:rPr>
                <w:rFonts w:ascii="仿宋" w:eastAsia="仿宋" w:hAnsi="仿宋"/>
              </w:rPr>
            </w:pPr>
            <w:r>
              <w:rPr>
                <w:rFonts w:ascii="仿宋" w:eastAsia="仿宋" w:hAnsi="仿宋"/>
              </w:rPr>
              <w:t>731</w:t>
            </w:r>
          </w:p>
        </w:tc>
        <w:tc>
          <w:tcPr>
            <w:tcW w:w="2613" w:type="pct"/>
            <w:shd w:val="clear" w:color="auto" w:fill="FFFFFF"/>
            <w:vAlign w:val="center"/>
          </w:tcPr>
          <w:p w:rsidR="000D42BA" w:rsidRDefault="00CC5CD1">
            <w:pPr>
              <w:rPr>
                <w:rFonts w:ascii="仿宋" w:eastAsia="仿宋" w:hAnsi="仿宋"/>
              </w:rPr>
            </w:pPr>
            <w:r>
              <w:rPr>
                <w:rFonts w:ascii="仿宋" w:eastAsia="仿宋" w:hAnsi="仿宋"/>
                <w:noProof/>
              </w:rPr>
              <w:drawing>
                <wp:inline distT="0" distB="0" distL="0" distR="0">
                  <wp:extent cx="374015" cy="111125"/>
                  <wp:effectExtent l="0" t="0" r="6985"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74015" cy="111125"/>
                          </a:xfrm>
                          <a:prstGeom prst="rect">
                            <a:avLst/>
                          </a:prstGeom>
                          <a:noFill/>
                          <a:ln>
                            <a:noFill/>
                          </a:ln>
                        </pic:spPr>
                      </pic:pic>
                    </a:graphicData>
                  </a:graphic>
                </wp:inline>
              </w:drawing>
            </w:r>
            <w:r>
              <w:rPr>
                <w:rFonts w:ascii="仿宋" w:eastAsia="仿宋" w:hAnsi="仿宋"/>
                <w:noProof/>
              </w:rPr>
              <w:drawing>
                <wp:inline distT="0" distB="0" distL="0" distR="0">
                  <wp:extent cx="977900" cy="111125"/>
                  <wp:effectExtent l="0" t="0" r="1270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77900" cy="111125"/>
                          </a:xfrm>
                          <a:prstGeom prst="rect">
                            <a:avLst/>
                          </a:prstGeom>
                          <a:noFill/>
                          <a:ln>
                            <a:noFill/>
                          </a:ln>
                        </pic:spPr>
                      </pic:pic>
                    </a:graphicData>
                  </a:graphic>
                </wp:inline>
              </w:drawing>
            </w:r>
            <w:r>
              <w:rPr>
                <w:rFonts w:ascii="仿宋" w:eastAsia="仿宋" w:hAnsi="仿宋"/>
              </w:rPr>
              <w:t>28.16%</w:t>
            </w:r>
          </w:p>
        </w:tc>
      </w:tr>
      <w:tr w:rsidR="000D42BA" w:rsidTr="00BC2276">
        <w:trPr>
          <w:trHeight w:val="444"/>
        </w:trPr>
        <w:tc>
          <w:tcPr>
            <w:tcW w:w="1726" w:type="pct"/>
            <w:shd w:val="clear" w:color="auto" w:fill="F9F9F9"/>
            <w:vAlign w:val="center"/>
          </w:tcPr>
          <w:p w:rsidR="000D42BA" w:rsidRDefault="00CC5CD1">
            <w:pPr>
              <w:rPr>
                <w:rFonts w:ascii="仿宋" w:eastAsia="仿宋" w:hAnsi="仿宋"/>
              </w:rPr>
            </w:pPr>
            <w:r>
              <w:rPr>
                <w:rFonts w:ascii="仿宋" w:eastAsia="仿宋" w:hAnsi="仿宋"/>
              </w:rPr>
              <w:t>满意</w:t>
            </w:r>
          </w:p>
        </w:tc>
        <w:tc>
          <w:tcPr>
            <w:tcW w:w="661" w:type="pct"/>
            <w:shd w:val="clear" w:color="auto" w:fill="F9F9F9"/>
            <w:vAlign w:val="center"/>
          </w:tcPr>
          <w:p w:rsidR="000D42BA" w:rsidRDefault="00CC5CD1">
            <w:pPr>
              <w:jc w:val="center"/>
              <w:rPr>
                <w:rFonts w:ascii="仿宋" w:eastAsia="仿宋" w:hAnsi="仿宋"/>
              </w:rPr>
            </w:pPr>
            <w:r>
              <w:rPr>
                <w:rFonts w:ascii="仿宋" w:eastAsia="仿宋" w:hAnsi="仿宋"/>
              </w:rPr>
              <w:t>1042</w:t>
            </w:r>
          </w:p>
        </w:tc>
        <w:tc>
          <w:tcPr>
            <w:tcW w:w="2613" w:type="pct"/>
            <w:shd w:val="clear" w:color="auto" w:fill="F9F9F9"/>
            <w:vAlign w:val="center"/>
          </w:tcPr>
          <w:p w:rsidR="000D42BA" w:rsidRDefault="00CC5CD1">
            <w:pPr>
              <w:rPr>
                <w:rFonts w:ascii="仿宋" w:eastAsia="仿宋" w:hAnsi="仿宋"/>
              </w:rPr>
            </w:pPr>
            <w:r>
              <w:rPr>
                <w:rFonts w:ascii="仿宋" w:eastAsia="仿宋" w:hAnsi="仿宋"/>
                <w:noProof/>
              </w:rPr>
              <w:drawing>
                <wp:inline distT="0" distB="0" distL="0" distR="0">
                  <wp:extent cx="532765" cy="111125"/>
                  <wp:effectExtent l="0" t="0" r="635"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2765" cy="111125"/>
                          </a:xfrm>
                          <a:prstGeom prst="rect">
                            <a:avLst/>
                          </a:prstGeom>
                          <a:noFill/>
                          <a:ln>
                            <a:noFill/>
                          </a:ln>
                        </pic:spPr>
                      </pic:pic>
                    </a:graphicData>
                  </a:graphic>
                </wp:inline>
              </w:drawing>
            </w:r>
            <w:r>
              <w:rPr>
                <w:rFonts w:ascii="仿宋" w:eastAsia="仿宋" w:hAnsi="仿宋"/>
                <w:noProof/>
              </w:rPr>
              <w:drawing>
                <wp:inline distT="0" distB="0" distL="0" distR="0">
                  <wp:extent cx="819150" cy="111125"/>
                  <wp:effectExtent l="0" t="0" r="3810"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19150" cy="111125"/>
                          </a:xfrm>
                          <a:prstGeom prst="rect">
                            <a:avLst/>
                          </a:prstGeom>
                          <a:noFill/>
                          <a:ln>
                            <a:noFill/>
                          </a:ln>
                        </pic:spPr>
                      </pic:pic>
                    </a:graphicData>
                  </a:graphic>
                </wp:inline>
              </w:drawing>
            </w:r>
            <w:r>
              <w:rPr>
                <w:rFonts w:ascii="仿宋" w:eastAsia="仿宋" w:hAnsi="仿宋"/>
              </w:rPr>
              <w:t>40.14%</w:t>
            </w:r>
          </w:p>
        </w:tc>
      </w:tr>
      <w:tr w:rsidR="000D42BA" w:rsidTr="00BC2276">
        <w:trPr>
          <w:trHeight w:val="444"/>
        </w:trPr>
        <w:tc>
          <w:tcPr>
            <w:tcW w:w="1726" w:type="pct"/>
            <w:shd w:val="clear" w:color="auto" w:fill="FFFFFF"/>
            <w:vAlign w:val="center"/>
          </w:tcPr>
          <w:p w:rsidR="000D42BA" w:rsidRDefault="00CC5CD1">
            <w:pPr>
              <w:rPr>
                <w:rFonts w:ascii="仿宋" w:eastAsia="仿宋" w:hAnsi="仿宋"/>
              </w:rPr>
            </w:pPr>
            <w:r>
              <w:rPr>
                <w:rFonts w:ascii="仿宋" w:eastAsia="仿宋" w:hAnsi="仿宋"/>
              </w:rPr>
              <w:t>一般</w:t>
            </w:r>
          </w:p>
        </w:tc>
        <w:tc>
          <w:tcPr>
            <w:tcW w:w="661" w:type="pct"/>
            <w:shd w:val="clear" w:color="auto" w:fill="FFFFFF"/>
            <w:vAlign w:val="center"/>
          </w:tcPr>
          <w:p w:rsidR="000D42BA" w:rsidRDefault="00CC5CD1">
            <w:pPr>
              <w:jc w:val="center"/>
              <w:rPr>
                <w:rFonts w:ascii="仿宋" w:eastAsia="仿宋" w:hAnsi="仿宋"/>
              </w:rPr>
            </w:pPr>
            <w:r>
              <w:rPr>
                <w:rFonts w:ascii="仿宋" w:eastAsia="仿宋" w:hAnsi="仿宋"/>
              </w:rPr>
              <w:t>640</w:t>
            </w:r>
          </w:p>
        </w:tc>
        <w:tc>
          <w:tcPr>
            <w:tcW w:w="2613" w:type="pct"/>
            <w:shd w:val="clear" w:color="auto" w:fill="FFFFFF"/>
            <w:vAlign w:val="center"/>
          </w:tcPr>
          <w:p w:rsidR="000D42BA" w:rsidRDefault="00CC5CD1">
            <w:pPr>
              <w:rPr>
                <w:rFonts w:ascii="仿宋" w:eastAsia="仿宋" w:hAnsi="仿宋"/>
              </w:rPr>
            </w:pPr>
            <w:r>
              <w:rPr>
                <w:rFonts w:ascii="仿宋" w:eastAsia="仿宋" w:hAnsi="仿宋"/>
                <w:noProof/>
              </w:rPr>
              <w:drawing>
                <wp:inline distT="0" distB="0" distL="0" distR="0">
                  <wp:extent cx="334010" cy="111125"/>
                  <wp:effectExtent l="0" t="0" r="127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34010" cy="111125"/>
                          </a:xfrm>
                          <a:prstGeom prst="rect">
                            <a:avLst/>
                          </a:prstGeom>
                          <a:noFill/>
                          <a:ln>
                            <a:noFill/>
                          </a:ln>
                        </pic:spPr>
                      </pic:pic>
                    </a:graphicData>
                  </a:graphic>
                </wp:inline>
              </w:drawing>
            </w:r>
            <w:r>
              <w:rPr>
                <w:rFonts w:ascii="仿宋" w:eastAsia="仿宋" w:hAnsi="仿宋"/>
                <w:noProof/>
              </w:rPr>
              <w:drawing>
                <wp:inline distT="0" distB="0" distL="0" distR="0">
                  <wp:extent cx="1017905" cy="111125"/>
                  <wp:effectExtent l="0" t="0" r="3175"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017905" cy="111125"/>
                          </a:xfrm>
                          <a:prstGeom prst="rect">
                            <a:avLst/>
                          </a:prstGeom>
                          <a:noFill/>
                          <a:ln>
                            <a:noFill/>
                          </a:ln>
                        </pic:spPr>
                      </pic:pic>
                    </a:graphicData>
                  </a:graphic>
                </wp:inline>
              </w:drawing>
            </w:r>
            <w:r>
              <w:rPr>
                <w:rFonts w:ascii="仿宋" w:eastAsia="仿宋" w:hAnsi="仿宋"/>
              </w:rPr>
              <w:t>24.65%</w:t>
            </w:r>
          </w:p>
        </w:tc>
      </w:tr>
      <w:tr w:rsidR="000D42BA" w:rsidTr="00BC2276">
        <w:trPr>
          <w:trHeight w:val="444"/>
        </w:trPr>
        <w:tc>
          <w:tcPr>
            <w:tcW w:w="1726" w:type="pct"/>
            <w:shd w:val="clear" w:color="auto" w:fill="F9F9F9"/>
            <w:vAlign w:val="center"/>
          </w:tcPr>
          <w:p w:rsidR="000D42BA" w:rsidRDefault="00CC5CD1">
            <w:pPr>
              <w:rPr>
                <w:rFonts w:ascii="仿宋" w:eastAsia="仿宋" w:hAnsi="仿宋"/>
              </w:rPr>
            </w:pPr>
            <w:r>
              <w:rPr>
                <w:rFonts w:ascii="仿宋" w:eastAsia="仿宋" w:hAnsi="仿宋"/>
              </w:rPr>
              <w:t>不满意</w:t>
            </w:r>
          </w:p>
        </w:tc>
        <w:tc>
          <w:tcPr>
            <w:tcW w:w="661" w:type="pct"/>
            <w:shd w:val="clear" w:color="auto" w:fill="F9F9F9"/>
            <w:vAlign w:val="center"/>
          </w:tcPr>
          <w:p w:rsidR="000D42BA" w:rsidRDefault="00CC5CD1">
            <w:pPr>
              <w:jc w:val="center"/>
              <w:rPr>
                <w:rFonts w:ascii="仿宋" w:eastAsia="仿宋" w:hAnsi="仿宋"/>
              </w:rPr>
            </w:pPr>
            <w:r>
              <w:rPr>
                <w:rFonts w:ascii="仿宋" w:eastAsia="仿宋" w:hAnsi="仿宋"/>
              </w:rPr>
              <w:t>183</w:t>
            </w:r>
          </w:p>
        </w:tc>
        <w:tc>
          <w:tcPr>
            <w:tcW w:w="2613" w:type="pct"/>
            <w:shd w:val="clear" w:color="auto" w:fill="F9F9F9"/>
            <w:vAlign w:val="center"/>
          </w:tcPr>
          <w:p w:rsidR="000D42BA" w:rsidRDefault="00CC5CD1">
            <w:pPr>
              <w:rPr>
                <w:rFonts w:ascii="仿宋" w:eastAsia="仿宋" w:hAnsi="仿宋"/>
              </w:rPr>
            </w:pPr>
            <w:r>
              <w:rPr>
                <w:rFonts w:ascii="仿宋" w:eastAsia="仿宋" w:hAnsi="仿宋"/>
                <w:noProof/>
              </w:rPr>
              <w:drawing>
                <wp:inline distT="0" distB="0" distL="0" distR="0">
                  <wp:extent cx="95250" cy="111125"/>
                  <wp:effectExtent l="0" t="0" r="11430" b="1079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5250" cy="111125"/>
                          </a:xfrm>
                          <a:prstGeom prst="rect">
                            <a:avLst/>
                          </a:prstGeom>
                          <a:noFill/>
                          <a:ln>
                            <a:noFill/>
                          </a:ln>
                        </pic:spPr>
                      </pic:pic>
                    </a:graphicData>
                  </a:graphic>
                </wp:inline>
              </w:drawing>
            </w:r>
            <w:r>
              <w:rPr>
                <w:rFonts w:ascii="仿宋" w:eastAsia="仿宋" w:hAnsi="仿宋"/>
                <w:noProof/>
              </w:rPr>
              <w:drawing>
                <wp:inline distT="0" distB="0" distL="0" distR="0">
                  <wp:extent cx="1256030" cy="111125"/>
                  <wp:effectExtent l="0" t="0" r="8890" b="107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256030" cy="111125"/>
                          </a:xfrm>
                          <a:prstGeom prst="rect">
                            <a:avLst/>
                          </a:prstGeom>
                          <a:noFill/>
                          <a:ln>
                            <a:noFill/>
                          </a:ln>
                        </pic:spPr>
                      </pic:pic>
                    </a:graphicData>
                  </a:graphic>
                </wp:inline>
              </w:drawing>
            </w:r>
            <w:r>
              <w:rPr>
                <w:rFonts w:ascii="仿宋" w:eastAsia="仿宋" w:hAnsi="仿宋"/>
              </w:rPr>
              <w:t>7.05%</w:t>
            </w:r>
          </w:p>
        </w:tc>
      </w:tr>
      <w:tr w:rsidR="000D42BA" w:rsidTr="00BC2276">
        <w:trPr>
          <w:trHeight w:val="610"/>
        </w:trPr>
        <w:tc>
          <w:tcPr>
            <w:tcW w:w="1726" w:type="pct"/>
            <w:shd w:val="clear" w:color="auto" w:fill="E0E0E0"/>
            <w:vAlign w:val="center"/>
          </w:tcPr>
          <w:p w:rsidR="000D42BA" w:rsidRDefault="00CC5CD1">
            <w:pPr>
              <w:rPr>
                <w:rFonts w:ascii="仿宋" w:eastAsia="仿宋" w:hAnsi="仿宋"/>
              </w:rPr>
            </w:pPr>
            <w:r>
              <w:rPr>
                <w:rFonts w:ascii="仿宋" w:eastAsia="仿宋" w:hAnsi="仿宋"/>
              </w:rPr>
              <w:t>本题有效填写人次</w:t>
            </w:r>
          </w:p>
        </w:tc>
        <w:tc>
          <w:tcPr>
            <w:tcW w:w="661" w:type="pct"/>
            <w:shd w:val="clear" w:color="auto" w:fill="E0E0E0"/>
            <w:vAlign w:val="center"/>
          </w:tcPr>
          <w:p w:rsidR="000D42BA" w:rsidRDefault="00CC5CD1">
            <w:pPr>
              <w:jc w:val="center"/>
              <w:rPr>
                <w:rFonts w:ascii="仿宋" w:eastAsia="仿宋" w:hAnsi="仿宋"/>
              </w:rPr>
            </w:pPr>
            <w:r>
              <w:rPr>
                <w:rFonts w:ascii="仿宋" w:eastAsia="仿宋" w:hAnsi="仿宋"/>
              </w:rPr>
              <w:t>2596</w:t>
            </w:r>
          </w:p>
        </w:tc>
        <w:tc>
          <w:tcPr>
            <w:tcW w:w="2613" w:type="pct"/>
            <w:shd w:val="clear" w:color="auto" w:fill="E0E0E0"/>
            <w:vAlign w:val="center"/>
          </w:tcPr>
          <w:p w:rsidR="000D42BA" w:rsidRDefault="000D42BA">
            <w:pPr>
              <w:rPr>
                <w:rFonts w:ascii="仿宋" w:eastAsia="仿宋" w:hAnsi="仿宋"/>
              </w:rPr>
            </w:pPr>
          </w:p>
        </w:tc>
      </w:tr>
    </w:tbl>
    <w:p w:rsidR="000D42BA" w:rsidRDefault="000D42BA">
      <w:pPr>
        <w:jc w:val="center"/>
        <w:rPr>
          <w:rFonts w:ascii="仿宋" w:eastAsia="仿宋" w:hAnsi="仿宋"/>
        </w:rPr>
      </w:pPr>
    </w:p>
    <w:p w:rsidR="000D42BA" w:rsidRDefault="00CC5CD1">
      <w:pPr>
        <w:jc w:val="center"/>
        <w:rPr>
          <w:rFonts w:ascii="仿宋" w:eastAsia="仿宋" w:hAnsi="仿宋"/>
        </w:rPr>
      </w:pPr>
      <w:r>
        <w:rPr>
          <w:rFonts w:ascii="仿宋" w:eastAsia="仿宋" w:hAnsi="仿宋"/>
          <w:noProof/>
        </w:rPr>
        <w:drawing>
          <wp:inline distT="0" distB="0" distL="0" distR="0">
            <wp:extent cx="4408170" cy="2205355"/>
            <wp:effectExtent l="0" t="0" r="1143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408170" cy="2205355"/>
                    </a:xfrm>
                    <a:prstGeom prst="rect">
                      <a:avLst/>
                    </a:prstGeom>
                    <a:noFill/>
                    <a:ln>
                      <a:noFill/>
                    </a:ln>
                  </pic:spPr>
                </pic:pic>
              </a:graphicData>
            </a:graphic>
          </wp:inline>
        </w:drawing>
      </w:r>
    </w:p>
    <w:p w:rsidR="000D42BA" w:rsidRDefault="000D42BA">
      <w:pPr>
        <w:autoSpaceDE w:val="0"/>
        <w:autoSpaceDN w:val="0"/>
        <w:adjustRightInd w:val="0"/>
        <w:spacing w:line="360" w:lineRule="auto"/>
        <w:rPr>
          <w:rFonts w:ascii="宋体" w:cs="宋体"/>
          <w:b/>
          <w:bCs/>
          <w:kern w:val="0"/>
          <w:sz w:val="24"/>
          <w:szCs w:val="21"/>
          <w:lang w:val="zh-CN"/>
        </w:rPr>
      </w:pPr>
    </w:p>
    <w:p w:rsidR="000D42BA" w:rsidRDefault="00CC5CD1">
      <w:pPr>
        <w:autoSpaceDE w:val="0"/>
        <w:autoSpaceDN w:val="0"/>
        <w:adjustRightInd w:val="0"/>
        <w:spacing w:line="360" w:lineRule="auto"/>
        <w:rPr>
          <w:rFonts w:ascii="Times New Roman" w:hAnsi="Times New Roman"/>
          <w:b/>
          <w:bCs/>
          <w:color w:val="002060"/>
          <w:kern w:val="0"/>
          <w:sz w:val="28"/>
          <w:szCs w:val="24"/>
          <w:highlight w:val="yellow"/>
        </w:rPr>
      </w:pPr>
      <w:r>
        <w:rPr>
          <w:rFonts w:ascii="宋体" w:cs="宋体" w:hint="eastAsia"/>
          <w:b/>
          <w:bCs/>
          <w:kern w:val="0"/>
          <w:sz w:val="24"/>
          <w:szCs w:val="21"/>
          <w:lang w:val="zh-CN"/>
        </w:rPr>
        <w:t>二十、用人单位对毕业生满意度</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2019年12月，我校以网络问卷的方式对部分用人单位进行了毕业生满意度调查，共回收有效调查问卷67份。</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根据问卷显示，用人单位性质主要以民营企业为主，行业类别主要分布在文化、体育和娱乐业及教育行业，单位规模主要是10—30人的小型企业。</w:t>
      </w:r>
    </w:p>
    <w:p w:rsidR="000D42BA" w:rsidRDefault="00CC5CD1">
      <w:pPr>
        <w:spacing w:line="400" w:lineRule="exact"/>
        <w:ind w:firstLineChars="200" w:firstLine="480"/>
        <w:jc w:val="left"/>
        <w:rPr>
          <w:rFonts w:asciiTheme="minorEastAsia" w:hAnsiTheme="minorEastAsia"/>
          <w:sz w:val="24"/>
          <w:szCs w:val="24"/>
        </w:rPr>
      </w:pPr>
      <w:r>
        <w:rPr>
          <w:rFonts w:asciiTheme="minorEastAsia" w:hAnsiTheme="minorEastAsia" w:hint="eastAsia"/>
          <w:sz w:val="24"/>
          <w:szCs w:val="24"/>
        </w:rPr>
        <w:t>用人单位对我校毕业生各项能力和素质状况的满意度状况具体如下：</w:t>
      </w:r>
    </w:p>
    <w:tbl>
      <w:tblPr>
        <w:tblW w:w="4759" w:type="pct"/>
        <w:tblInd w:w="239" w:type="dxa"/>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2826"/>
        <w:gridCol w:w="1502"/>
        <w:gridCol w:w="1681"/>
        <w:gridCol w:w="1577"/>
        <w:gridCol w:w="1464"/>
      </w:tblGrid>
      <w:tr w:rsidR="000D42BA">
        <w:trPr>
          <w:trHeight w:val="489"/>
        </w:trPr>
        <w:tc>
          <w:tcPr>
            <w:tcW w:w="1560" w:type="pct"/>
            <w:shd w:val="clear" w:color="auto" w:fill="E0E0E0"/>
            <w:vAlign w:val="center"/>
          </w:tcPr>
          <w:p w:rsidR="000D42BA" w:rsidRPr="00BC2276" w:rsidRDefault="00CC5CD1">
            <w:pPr>
              <w:widowControl/>
              <w:spacing w:line="560" w:lineRule="exact"/>
              <w:jc w:val="center"/>
              <w:rPr>
                <w:rFonts w:asciiTheme="minorEastAsia" w:hAnsiTheme="minorEastAsia"/>
                <w:szCs w:val="24"/>
              </w:rPr>
            </w:pPr>
            <w:r w:rsidRPr="00BC2276">
              <w:rPr>
                <w:rFonts w:asciiTheme="minorEastAsia" w:hAnsiTheme="minorEastAsia"/>
                <w:szCs w:val="24"/>
              </w:rPr>
              <w:t>题目\选项</w:t>
            </w:r>
          </w:p>
        </w:tc>
        <w:tc>
          <w:tcPr>
            <w:tcW w:w="830" w:type="pct"/>
            <w:shd w:val="clear" w:color="auto" w:fill="E0E0E0"/>
            <w:vAlign w:val="center"/>
          </w:tcPr>
          <w:p w:rsidR="000D42BA" w:rsidRPr="00BC2276" w:rsidRDefault="00CC5CD1">
            <w:pPr>
              <w:widowControl/>
              <w:spacing w:line="560" w:lineRule="exact"/>
              <w:jc w:val="center"/>
              <w:rPr>
                <w:rFonts w:asciiTheme="minorEastAsia" w:hAnsiTheme="minorEastAsia"/>
                <w:szCs w:val="24"/>
              </w:rPr>
            </w:pPr>
            <w:r w:rsidRPr="00BC2276">
              <w:rPr>
                <w:rFonts w:asciiTheme="minorEastAsia" w:hAnsiTheme="minorEastAsia"/>
                <w:szCs w:val="24"/>
              </w:rPr>
              <w:t>很满意</w:t>
            </w:r>
          </w:p>
        </w:tc>
        <w:tc>
          <w:tcPr>
            <w:tcW w:w="928" w:type="pct"/>
            <w:shd w:val="clear" w:color="auto" w:fill="E0E0E0"/>
            <w:vAlign w:val="center"/>
          </w:tcPr>
          <w:p w:rsidR="000D42BA" w:rsidRPr="00BC2276" w:rsidRDefault="00CC5CD1">
            <w:pPr>
              <w:widowControl/>
              <w:spacing w:line="560" w:lineRule="exact"/>
              <w:jc w:val="center"/>
              <w:rPr>
                <w:rFonts w:asciiTheme="minorEastAsia" w:hAnsiTheme="minorEastAsia"/>
                <w:szCs w:val="24"/>
              </w:rPr>
            </w:pPr>
            <w:r w:rsidRPr="00BC2276">
              <w:rPr>
                <w:rFonts w:asciiTheme="minorEastAsia" w:hAnsiTheme="minorEastAsia"/>
                <w:szCs w:val="24"/>
              </w:rPr>
              <w:t>满意</w:t>
            </w:r>
          </w:p>
        </w:tc>
        <w:tc>
          <w:tcPr>
            <w:tcW w:w="870" w:type="pct"/>
            <w:shd w:val="clear" w:color="auto" w:fill="E0E0E0"/>
            <w:vAlign w:val="center"/>
          </w:tcPr>
          <w:p w:rsidR="000D42BA" w:rsidRPr="00BC2276" w:rsidRDefault="00CC5CD1">
            <w:pPr>
              <w:widowControl/>
              <w:spacing w:line="560" w:lineRule="exact"/>
              <w:jc w:val="center"/>
              <w:rPr>
                <w:rFonts w:asciiTheme="minorEastAsia" w:hAnsiTheme="minorEastAsia"/>
                <w:szCs w:val="24"/>
              </w:rPr>
            </w:pPr>
            <w:r w:rsidRPr="00BC2276">
              <w:rPr>
                <w:rFonts w:asciiTheme="minorEastAsia" w:hAnsiTheme="minorEastAsia"/>
                <w:szCs w:val="24"/>
              </w:rPr>
              <w:t>基本满意</w:t>
            </w:r>
          </w:p>
        </w:tc>
        <w:tc>
          <w:tcPr>
            <w:tcW w:w="809" w:type="pct"/>
            <w:shd w:val="clear" w:color="auto" w:fill="E0E0E0"/>
            <w:vAlign w:val="center"/>
          </w:tcPr>
          <w:p w:rsidR="000D42BA" w:rsidRPr="00BC2276" w:rsidRDefault="00CC5CD1">
            <w:pPr>
              <w:widowControl/>
              <w:spacing w:line="560" w:lineRule="exact"/>
              <w:jc w:val="center"/>
              <w:rPr>
                <w:rFonts w:asciiTheme="minorEastAsia" w:hAnsiTheme="minorEastAsia"/>
                <w:szCs w:val="24"/>
              </w:rPr>
            </w:pPr>
            <w:r w:rsidRPr="00BC2276">
              <w:rPr>
                <w:rFonts w:asciiTheme="minorEastAsia" w:hAnsiTheme="minorEastAsia"/>
                <w:szCs w:val="24"/>
              </w:rPr>
              <w:t>不满意</w:t>
            </w:r>
          </w:p>
        </w:tc>
      </w:tr>
      <w:tr w:rsidR="000D42BA">
        <w:trPr>
          <w:trHeight w:val="489"/>
        </w:trPr>
        <w:tc>
          <w:tcPr>
            <w:tcW w:w="156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扎实的专业知识和技能</w:t>
            </w:r>
          </w:p>
        </w:tc>
        <w:tc>
          <w:tcPr>
            <w:tcW w:w="83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31(58.49%)</w:t>
            </w:r>
          </w:p>
        </w:tc>
        <w:tc>
          <w:tcPr>
            <w:tcW w:w="928"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20(37.74%)</w:t>
            </w:r>
          </w:p>
        </w:tc>
        <w:tc>
          <w:tcPr>
            <w:tcW w:w="87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5(9.43%)</w:t>
            </w:r>
          </w:p>
        </w:tc>
        <w:tc>
          <w:tcPr>
            <w:tcW w:w="809"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1(1.89%)</w:t>
            </w:r>
          </w:p>
        </w:tc>
      </w:tr>
      <w:tr w:rsidR="000D42BA">
        <w:trPr>
          <w:trHeight w:val="630"/>
        </w:trPr>
        <w:tc>
          <w:tcPr>
            <w:tcW w:w="1560"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在工作实践中知识更新能力及创新能力</w:t>
            </w:r>
          </w:p>
        </w:tc>
        <w:tc>
          <w:tcPr>
            <w:tcW w:w="830"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24(45.28%)</w:t>
            </w:r>
          </w:p>
        </w:tc>
        <w:tc>
          <w:tcPr>
            <w:tcW w:w="928"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20(37.74%)</w:t>
            </w:r>
          </w:p>
        </w:tc>
        <w:tc>
          <w:tcPr>
            <w:tcW w:w="870"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8(15.09%)</w:t>
            </w:r>
          </w:p>
        </w:tc>
        <w:tc>
          <w:tcPr>
            <w:tcW w:w="809"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1(1.89%)</w:t>
            </w:r>
          </w:p>
        </w:tc>
      </w:tr>
      <w:tr w:rsidR="000D42BA">
        <w:trPr>
          <w:trHeight w:val="489"/>
        </w:trPr>
        <w:tc>
          <w:tcPr>
            <w:tcW w:w="156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实际操作能力</w:t>
            </w:r>
          </w:p>
        </w:tc>
        <w:tc>
          <w:tcPr>
            <w:tcW w:w="83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24(45.28%)</w:t>
            </w:r>
          </w:p>
        </w:tc>
        <w:tc>
          <w:tcPr>
            <w:tcW w:w="928"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19(35.85%)</w:t>
            </w:r>
          </w:p>
        </w:tc>
        <w:tc>
          <w:tcPr>
            <w:tcW w:w="87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8(15.09%)</w:t>
            </w:r>
          </w:p>
        </w:tc>
        <w:tc>
          <w:tcPr>
            <w:tcW w:w="809"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2(3.77%)</w:t>
            </w:r>
          </w:p>
        </w:tc>
      </w:tr>
      <w:tr w:rsidR="000D42BA">
        <w:trPr>
          <w:trHeight w:val="489"/>
        </w:trPr>
        <w:tc>
          <w:tcPr>
            <w:tcW w:w="1560"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灵活应变能力</w:t>
            </w:r>
          </w:p>
        </w:tc>
        <w:tc>
          <w:tcPr>
            <w:tcW w:w="830"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26(49.06%)</w:t>
            </w:r>
          </w:p>
        </w:tc>
        <w:tc>
          <w:tcPr>
            <w:tcW w:w="928"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20(37.74%)</w:t>
            </w:r>
          </w:p>
        </w:tc>
        <w:tc>
          <w:tcPr>
            <w:tcW w:w="870"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7(13.21%)</w:t>
            </w:r>
          </w:p>
        </w:tc>
        <w:tc>
          <w:tcPr>
            <w:tcW w:w="809"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0(0%)</w:t>
            </w:r>
          </w:p>
        </w:tc>
      </w:tr>
      <w:tr w:rsidR="000D42BA">
        <w:trPr>
          <w:trHeight w:val="489"/>
        </w:trPr>
        <w:tc>
          <w:tcPr>
            <w:tcW w:w="156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在工作中的执行能力</w:t>
            </w:r>
          </w:p>
        </w:tc>
        <w:tc>
          <w:tcPr>
            <w:tcW w:w="83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24(45.28%)</w:t>
            </w:r>
          </w:p>
        </w:tc>
        <w:tc>
          <w:tcPr>
            <w:tcW w:w="928"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17(32.08%)</w:t>
            </w:r>
          </w:p>
        </w:tc>
        <w:tc>
          <w:tcPr>
            <w:tcW w:w="87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11(20.75%)</w:t>
            </w:r>
          </w:p>
        </w:tc>
        <w:tc>
          <w:tcPr>
            <w:tcW w:w="809"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1(1.89%)</w:t>
            </w:r>
          </w:p>
        </w:tc>
      </w:tr>
      <w:tr w:rsidR="000D42BA">
        <w:trPr>
          <w:trHeight w:val="489"/>
        </w:trPr>
        <w:tc>
          <w:tcPr>
            <w:tcW w:w="1560"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心理素质及承压抗挫能力</w:t>
            </w:r>
          </w:p>
        </w:tc>
        <w:tc>
          <w:tcPr>
            <w:tcW w:w="830"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20(37.74%)</w:t>
            </w:r>
          </w:p>
        </w:tc>
        <w:tc>
          <w:tcPr>
            <w:tcW w:w="928"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23(43.4%)</w:t>
            </w:r>
          </w:p>
        </w:tc>
        <w:tc>
          <w:tcPr>
            <w:tcW w:w="870"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9(16.98%)</w:t>
            </w:r>
          </w:p>
        </w:tc>
        <w:tc>
          <w:tcPr>
            <w:tcW w:w="809"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1(1.89%)</w:t>
            </w:r>
          </w:p>
        </w:tc>
      </w:tr>
      <w:tr w:rsidR="000D42BA">
        <w:trPr>
          <w:trHeight w:val="489"/>
        </w:trPr>
        <w:tc>
          <w:tcPr>
            <w:tcW w:w="156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敬业精神和职业道德</w:t>
            </w:r>
          </w:p>
        </w:tc>
        <w:tc>
          <w:tcPr>
            <w:tcW w:w="83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25(47.17%)</w:t>
            </w:r>
          </w:p>
        </w:tc>
        <w:tc>
          <w:tcPr>
            <w:tcW w:w="928"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18(33.96%)</w:t>
            </w:r>
          </w:p>
        </w:tc>
        <w:tc>
          <w:tcPr>
            <w:tcW w:w="87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9(16.98%)</w:t>
            </w:r>
          </w:p>
        </w:tc>
        <w:tc>
          <w:tcPr>
            <w:tcW w:w="809"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1(1.89%)</w:t>
            </w:r>
          </w:p>
        </w:tc>
      </w:tr>
      <w:tr w:rsidR="000D42BA">
        <w:trPr>
          <w:trHeight w:val="489"/>
        </w:trPr>
        <w:tc>
          <w:tcPr>
            <w:tcW w:w="1560"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对单位的忠诚度</w:t>
            </w:r>
          </w:p>
        </w:tc>
        <w:tc>
          <w:tcPr>
            <w:tcW w:w="830"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23(43.4%)</w:t>
            </w:r>
          </w:p>
        </w:tc>
        <w:tc>
          <w:tcPr>
            <w:tcW w:w="928"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19(35.85%)</w:t>
            </w:r>
          </w:p>
        </w:tc>
        <w:tc>
          <w:tcPr>
            <w:tcW w:w="870"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11(20.75%)</w:t>
            </w:r>
          </w:p>
        </w:tc>
        <w:tc>
          <w:tcPr>
            <w:tcW w:w="809"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1(1.89%)</w:t>
            </w:r>
          </w:p>
        </w:tc>
      </w:tr>
      <w:tr w:rsidR="000D42BA">
        <w:trPr>
          <w:trHeight w:val="489"/>
        </w:trPr>
        <w:tc>
          <w:tcPr>
            <w:tcW w:w="156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团队意识与合作能力</w:t>
            </w:r>
          </w:p>
        </w:tc>
        <w:tc>
          <w:tcPr>
            <w:tcW w:w="83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21(39.62%)</w:t>
            </w:r>
          </w:p>
        </w:tc>
        <w:tc>
          <w:tcPr>
            <w:tcW w:w="928"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20(37.74%)</w:t>
            </w:r>
          </w:p>
        </w:tc>
        <w:tc>
          <w:tcPr>
            <w:tcW w:w="87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12(22.64%)</w:t>
            </w:r>
          </w:p>
        </w:tc>
        <w:tc>
          <w:tcPr>
            <w:tcW w:w="809"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0(0%)</w:t>
            </w:r>
          </w:p>
        </w:tc>
      </w:tr>
      <w:tr w:rsidR="000D42BA">
        <w:trPr>
          <w:trHeight w:val="489"/>
        </w:trPr>
        <w:tc>
          <w:tcPr>
            <w:tcW w:w="1560"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吃苦耐劳精神</w:t>
            </w:r>
          </w:p>
        </w:tc>
        <w:tc>
          <w:tcPr>
            <w:tcW w:w="830"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21(39.62%)</w:t>
            </w:r>
          </w:p>
        </w:tc>
        <w:tc>
          <w:tcPr>
            <w:tcW w:w="928"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20(37.74%)</w:t>
            </w:r>
          </w:p>
        </w:tc>
        <w:tc>
          <w:tcPr>
            <w:tcW w:w="870"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11(20.75%)</w:t>
            </w:r>
          </w:p>
        </w:tc>
        <w:tc>
          <w:tcPr>
            <w:tcW w:w="809" w:type="pct"/>
            <w:shd w:val="clear" w:color="auto" w:fill="F9F9F9"/>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2(3.77%)</w:t>
            </w:r>
          </w:p>
        </w:tc>
      </w:tr>
      <w:tr w:rsidR="000D42BA">
        <w:trPr>
          <w:trHeight w:val="543"/>
        </w:trPr>
        <w:tc>
          <w:tcPr>
            <w:tcW w:w="156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总体评价</w:t>
            </w:r>
          </w:p>
        </w:tc>
        <w:tc>
          <w:tcPr>
            <w:tcW w:w="83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25(47.17%)</w:t>
            </w:r>
          </w:p>
        </w:tc>
        <w:tc>
          <w:tcPr>
            <w:tcW w:w="928"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18(33.96%)</w:t>
            </w:r>
          </w:p>
        </w:tc>
        <w:tc>
          <w:tcPr>
            <w:tcW w:w="870"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10(18.87%)</w:t>
            </w:r>
          </w:p>
        </w:tc>
        <w:tc>
          <w:tcPr>
            <w:tcW w:w="809" w:type="pct"/>
            <w:shd w:val="clear" w:color="auto" w:fill="FFFFFF"/>
            <w:vAlign w:val="center"/>
          </w:tcPr>
          <w:p w:rsidR="000D42BA" w:rsidRPr="00BC2276" w:rsidRDefault="00CC5CD1">
            <w:pPr>
              <w:widowControl/>
              <w:jc w:val="center"/>
              <w:rPr>
                <w:rFonts w:asciiTheme="minorEastAsia" w:hAnsiTheme="minorEastAsia"/>
                <w:szCs w:val="24"/>
              </w:rPr>
            </w:pPr>
            <w:r w:rsidRPr="00BC2276">
              <w:rPr>
                <w:rFonts w:asciiTheme="minorEastAsia" w:hAnsiTheme="minorEastAsia"/>
                <w:szCs w:val="24"/>
              </w:rPr>
              <w:t>0(0%)</w:t>
            </w:r>
          </w:p>
        </w:tc>
      </w:tr>
    </w:tbl>
    <w:p w:rsidR="000D42BA" w:rsidRDefault="000D42BA">
      <w:pPr>
        <w:widowControl/>
        <w:jc w:val="left"/>
        <w:rPr>
          <w:rFonts w:ascii="Times New Roman" w:hAnsi="Times New Roman" w:cs="Times New Roman"/>
          <w:color w:val="000000"/>
          <w:kern w:val="0"/>
          <w:sz w:val="24"/>
        </w:rPr>
      </w:pPr>
    </w:p>
    <w:p w:rsidR="000D42BA" w:rsidRDefault="00CC5CD1">
      <w:pPr>
        <w:widowControl/>
        <w:spacing w:line="560" w:lineRule="atLeast"/>
        <w:ind w:firstLineChars="200" w:firstLine="480"/>
        <w:jc w:val="center"/>
        <w:rPr>
          <w:rFonts w:ascii="Times New Roman" w:eastAsia="Times New Roman" w:hAnsi="Times New Roman" w:cs="Times New Roman"/>
          <w:color w:val="0066FF"/>
          <w:kern w:val="0"/>
          <w:sz w:val="24"/>
        </w:rPr>
      </w:pPr>
      <w:r>
        <w:rPr>
          <w:rFonts w:asciiTheme="minorEastAsia" w:hAnsiTheme="minorEastAsia" w:hint="eastAsia"/>
          <w:sz w:val="24"/>
          <w:szCs w:val="24"/>
        </w:rPr>
        <w:t>用人单位单位认为我校毕业生在求职当中可以改进的方面：</w:t>
      </w:r>
    </w:p>
    <w:tbl>
      <w:tblPr>
        <w:tblW w:w="4759" w:type="pct"/>
        <w:tblInd w:w="239" w:type="dxa"/>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619"/>
        <w:gridCol w:w="1053"/>
        <w:gridCol w:w="4378"/>
      </w:tblGrid>
      <w:tr w:rsidR="000D42BA">
        <w:trPr>
          <w:trHeight w:val="358"/>
        </w:trPr>
        <w:tc>
          <w:tcPr>
            <w:tcW w:w="1998" w:type="pct"/>
            <w:shd w:val="clear" w:color="auto" w:fill="E0E0E0"/>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选项</w:t>
            </w:r>
          </w:p>
        </w:tc>
        <w:tc>
          <w:tcPr>
            <w:tcW w:w="582" w:type="pct"/>
            <w:shd w:val="clear" w:color="auto" w:fill="E0E0E0"/>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小计</w:t>
            </w:r>
          </w:p>
        </w:tc>
        <w:tc>
          <w:tcPr>
            <w:tcW w:w="2418" w:type="pct"/>
            <w:shd w:val="clear" w:color="auto" w:fill="E0E0E0"/>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比例</w:t>
            </w:r>
          </w:p>
        </w:tc>
      </w:tr>
      <w:tr w:rsidR="000D42BA">
        <w:trPr>
          <w:trHeight w:val="358"/>
        </w:trPr>
        <w:tc>
          <w:tcPr>
            <w:tcW w:w="1998" w:type="pct"/>
            <w:shd w:val="clear" w:color="auto" w:fill="FFFFFF"/>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求职技巧</w:t>
            </w:r>
          </w:p>
        </w:tc>
        <w:tc>
          <w:tcPr>
            <w:tcW w:w="582" w:type="pct"/>
            <w:shd w:val="clear" w:color="auto" w:fill="FFFFFF"/>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28</w:t>
            </w:r>
          </w:p>
        </w:tc>
        <w:tc>
          <w:tcPr>
            <w:tcW w:w="2418" w:type="pct"/>
            <w:shd w:val="clear" w:color="auto" w:fill="FFFFFF"/>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noProof/>
                <w:szCs w:val="24"/>
              </w:rPr>
              <w:drawing>
                <wp:inline distT="0" distB="0" distL="114300" distR="114300">
                  <wp:extent cx="561975" cy="114300"/>
                  <wp:effectExtent l="0" t="0" r="1905" b="762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1"/>
                          <a:stretch>
                            <a:fillRect/>
                          </a:stretch>
                        </pic:blipFill>
                        <pic:spPr>
                          <a:xfrm>
                            <a:off x="0" y="0"/>
                            <a:ext cx="561975" cy="114300"/>
                          </a:xfrm>
                          <a:prstGeom prst="rect">
                            <a:avLst/>
                          </a:prstGeom>
                          <a:noFill/>
                          <a:ln>
                            <a:noFill/>
                          </a:ln>
                        </pic:spPr>
                      </pic:pic>
                    </a:graphicData>
                  </a:graphic>
                </wp:inline>
              </w:drawing>
            </w:r>
            <w:r w:rsidRPr="00BC2276">
              <w:rPr>
                <w:rFonts w:asciiTheme="minorEastAsia" w:hAnsiTheme="minorEastAsia"/>
                <w:noProof/>
                <w:szCs w:val="24"/>
              </w:rPr>
              <w:drawing>
                <wp:inline distT="0" distB="0" distL="114300" distR="114300">
                  <wp:extent cx="790575" cy="114300"/>
                  <wp:effectExtent l="0" t="0" r="1905" b="762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2"/>
                          <a:stretch>
                            <a:fillRect/>
                          </a:stretch>
                        </pic:blipFill>
                        <pic:spPr>
                          <a:xfrm>
                            <a:off x="0" y="0"/>
                            <a:ext cx="790575" cy="114300"/>
                          </a:xfrm>
                          <a:prstGeom prst="rect">
                            <a:avLst/>
                          </a:prstGeom>
                          <a:noFill/>
                          <a:ln>
                            <a:noFill/>
                          </a:ln>
                        </pic:spPr>
                      </pic:pic>
                    </a:graphicData>
                  </a:graphic>
                </wp:inline>
              </w:drawing>
            </w:r>
            <w:r w:rsidRPr="00BC2276">
              <w:rPr>
                <w:rFonts w:asciiTheme="minorEastAsia" w:hAnsiTheme="minorEastAsia"/>
                <w:szCs w:val="24"/>
              </w:rPr>
              <w:t>41.79%</w:t>
            </w:r>
          </w:p>
        </w:tc>
      </w:tr>
      <w:tr w:rsidR="000D42BA">
        <w:trPr>
          <w:trHeight w:val="358"/>
        </w:trPr>
        <w:tc>
          <w:tcPr>
            <w:tcW w:w="1998" w:type="pct"/>
            <w:shd w:val="clear" w:color="auto" w:fill="F9F9F9"/>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面试礼仪</w:t>
            </w:r>
          </w:p>
        </w:tc>
        <w:tc>
          <w:tcPr>
            <w:tcW w:w="582" w:type="pct"/>
            <w:shd w:val="clear" w:color="auto" w:fill="F9F9F9"/>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15</w:t>
            </w:r>
          </w:p>
        </w:tc>
        <w:tc>
          <w:tcPr>
            <w:tcW w:w="2418" w:type="pct"/>
            <w:shd w:val="clear" w:color="auto" w:fill="F9F9F9"/>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noProof/>
                <w:szCs w:val="24"/>
              </w:rPr>
              <w:drawing>
                <wp:inline distT="0" distB="0" distL="114300" distR="114300">
                  <wp:extent cx="295275" cy="114300"/>
                  <wp:effectExtent l="0" t="0" r="9525" b="762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33"/>
                          <a:stretch>
                            <a:fillRect/>
                          </a:stretch>
                        </pic:blipFill>
                        <pic:spPr>
                          <a:xfrm>
                            <a:off x="0" y="0"/>
                            <a:ext cx="295275" cy="114300"/>
                          </a:xfrm>
                          <a:prstGeom prst="rect">
                            <a:avLst/>
                          </a:prstGeom>
                          <a:noFill/>
                          <a:ln>
                            <a:noFill/>
                          </a:ln>
                        </pic:spPr>
                      </pic:pic>
                    </a:graphicData>
                  </a:graphic>
                </wp:inline>
              </w:drawing>
            </w:r>
            <w:r w:rsidRPr="00BC2276">
              <w:rPr>
                <w:rFonts w:asciiTheme="minorEastAsia" w:hAnsiTheme="minorEastAsia"/>
                <w:noProof/>
                <w:szCs w:val="24"/>
              </w:rPr>
              <w:drawing>
                <wp:inline distT="0" distB="0" distL="114300" distR="114300">
                  <wp:extent cx="1057275" cy="114300"/>
                  <wp:effectExtent l="0" t="0" r="9525" b="762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34"/>
                          <a:stretch>
                            <a:fillRect/>
                          </a:stretch>
                        </pic:blipFill>
                        <pic:spPr>
                          <a:xfrm>
                            <a:off x="0" y="0"/>
                            <a:ext cx="1057275" cy="114300"/>
                          </a:xfrm>
                          <a:prstGeom prst="rect">
                            <a:avLst/>
                          </a:prstGeom>
                          <a:noFill/>
                          <a:ln>
                            <a:noFill/>
                          </a:ln>
                        </pic:spPr>
                      </pic:pic>
                    </a:graphicData>
                  </a:graphic>
                </wp:inline>
              </w:drawing>
            </w:r>
            <w:r w:rsidRPr="00BC2276">
              <w:rPr>
                <w:rFonts w:asciiTheme="minorEastAsia" w:hAnsiTheme="minorEastAsia"/>
                <w:szCs w:val="24"/>
              </w:rPr>
              <w:t>22.39%</w:t>
            </w:r>
          </w:p>
        </w:tc>
      </w:tr>
      <w:tr w:rsidR="000D42BA">
        <w:trPr>
          <w:trHeight w:val="358"/>
        </w:trPr>
        <w:tc>
          <w:tcPr>
            <w:tcW w:w="1998" w:type="pct"/>
            <w:shd w:val="clear" w:color="auto" w:fill="FFFFFF"/>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简历制作</w:t>
            </w:r>
          </w:p>
        </w:tc>
        <w:tc>
          <w:tcPr>
            <w:tcW w:w="582" w:type="pct"/>
            <w:shd w:val="clear" w:color="auto" w:fill="FFFFFF"/>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17</w:t>
            </w:r>
          </w:p>
        </w:tc>
        <w:tc>
          <w:tcPr>
            <w:tcW w:w="2418" w:type="pct"/>
            <w:shd w:val="clear" w:color="auto" w:fill="FFFFFF"/>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noProof/>
                <w:szCs w:val="24"/>
              </w:rPr>
              <w:drawing>
                <wp:inline distT="0" distB="0" distL="114300" distR="114300">
                  <wp:extent cx="342900" cy="114300"/>
                  <wp:effectExtent l="0" t="0" r="7620" b="762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35"/>
                          <a:stretch>
                            <a:fillRect/>
                          </a:stretch>
                        </pic:blipFill>
                        <pic:spPr>
                          <a:xfrm>
                            <a:off x="0" y="0"/>
                            <a:ext cx="342900" cy="114300"/>
                          </a:xfrm>
                          <a:prstGeom prst="rect">
                            <a:avLst/>
                          </a:prstGeom>
                          <a:noFill/>
                          <a:ln>
                            <a:noFill/>
                          </a:ln>
                        </pic:spPr>
                      </pic:pic>
                    </a:graphicData>
                  </a:graphic>
                </wp:inline>
              </w:drawing>
            </w:r>
            <w:r w:rsidRPr="00BC2276">
              <w:rPr>
                <w:rFonts w:asciiTheme="minorEastAsia" w:hAnsiTheme="minorEastAsia"/>
                <w:noProof/>
                <w:szCs w:val="24"/>
              </w:rPr>
              <w:drawing>
                <wp:inline distT="0" distB="0" distL="114300" distR="114300">
                  <wp:extent cx="1009650" cy="114300"/>
                  <wp:effectExtent l="0" t="0" r="11430" b="762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6"/>
                          <a:stretch>
                            <a:fillRect/>
                          </a:stretch>
                        </pic:blipFill>
                        <pic:spPr>
                          <a:xfrm>
                            <a:off x="0" y="0"/>
                            <a:ext cx="1009650" cy="114300"/>
                          </a:xfrm>
                          <a:prstGeom prst="rect">
                            <a:avLst/>
                          </a:prstGeom>
                          <a:noFill/>
                          <a:ln>
                            <a:noFill/>
                          </a:ln>
                        </pic:spPr>
                      </pic:pic>
                    </a:graphicData>
                  </a:graphic>
                </wp:inline>
              </w:drawing>
            </w:r>
            <w:r w:rsidRPr="00BC2276">
              <w:rPr>
                <w:rFonts w:asciiTheme="minorEastAsia" w:hAnsiTheme="minorEastAsia"/>
                <w:szCs w:val="24"/>
              </w:rPr>
              <w:t>25.37%</w:t>
            </w:r>
          </w:p>
        </w:tc>
      </w:tr>
      <w:tr w:rsidR="000D42BA">
        <w:trPr>
          <w:trHeight w:val="358"/>
        </w:trPr>
        <w:tc>
          <w:tcPr>
            <w:tcW w:w="1998" w:type="pct"/>
            <w:shd w:val="clear" w:color="auto" w:fill="F9F9F9"/>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着装仪表</w:t>
            </w:r>
          </w:p>
        </w:tc>
        <w:tc>
          <w:tcPr>
            <w:tcW w:w="582" w:type="pct"/>
            <w:shd w:val="clear" w:color="auto" w:fill="F9F9F9"/>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7</w:t>
            </w:r>
          </w:p>
        </w:tc>
        <w:tc>
          <w:tcPr>
            <w:tcW w:w="2418" w:type="pct"/>
            <w:shd w:val="clear" w:color="auto" w:fill="F9F9F9"/>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noProof/>
                <w:szCs w:val="24"/>
              </w:rPr>
              <w:drawing>
                <wp:inline distT="0" distB="0" distL="114300" distR="114300">
                  <wp:extent cx="133350" cy="114300"/>
                  <wp:effectExtent l="0" t="0" r="3810" b="762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37"/>
                          <a:stretch>
                            <a:fillRect/>
                          </a:stretch>
                        </pic:blipFill>
                        <pic:spPr>
                          <a:xfrm>
                            <a:off x="0" y="0"/>
                            <a:ext cx="133350" cy="114300"/>
                          </a:xfrm>
                          <a:prstGeom prst="rect">
                            <a:avLst/>
                          </a:prstGeom>
                          <a:noFill/>
                          <a:ln>
                            <a:noFill/>
                          </a:ln>
                        </pic:spPr>
                      </pic:pic>
                    </a:graphicData>
                  </a:graphic>
                </wp:inline>
              </w:drawing>
            </w:r>
            <w:r w:rsidRPr="00BC2276">
              <w:rPr>
                <w:rFonts w:asciiTheme="minorEastAsia" w:hAnsiTheme="minorEastAsia"/>
                <w:noProof/>
                <w:szCs w:val="24"/>
              </w:rPr>
              <w:drawing>
                <wp:inline distT="0" distB="0" distL="114300" distR="114300">
                  <wp:extent cx="1219200" cy="114300"/>
                  <wp:effectExtent l="0" t="0" r="0" b="762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38"/>
                          <a:stretch>
                            <a:fillRect/>
                          </a:stretch>
                        </pic:blipFill>
                        <pic:spPr>
                          <a:xfrm>
                            <a:off x="0" y="0"/>
                            <a:ext cx="1219200" cy="114300"/>
                          </a:xfrm>
                          <a:prstGeom prst="rect">
                            <a:avLst/>
                          </a:prstGeom>
                          <a:noFill/>
                          <a:ln>
                            <a:noFill/>
                          </a:ln>
                        </pic:spPr>
                      </pic:pic>
                    </a:graphicData>
                  </a:graphic>
                </wp:inline>
              </w:drawing>
            </w:r>
            <w:r w:rsidRPr="00BC2276">
              <w:rPr>
                <w:rFonts w:asciiTheme="minorEastAsia" w:hAnsiTheme="minorEastAsia"/>
                <w:szCs w:val="24"/>
              </w:rPr>
              <w:t>10.45%</w:t>
            </w:r>
          </w:p>
        </w:tc>
      </w:tr>
      <w:tr w:rsidR="000D42BA">
        <w:trPr>
          <w:trHeight w:val="358"/>
        </w:trPr>
        <w:tc>
          <w:tcPr>
            <w:tcW w:w="1998" w:type="pct"/>
            <w:shd w:val="clear" w:color="auto" w:fill="FFFFFF"/>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临场反应</w:t>
            </w:r>
          </w:p>
        </w:tc>
        <w:tc>
          <w:tcPr>
            <w:tcW w:w="582" w:type="pct"/>
            <w:shd w:val="clear" w:color="auto" w:fill="FFFFFF"/>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20</w:t>
            </w:r>
          </w:p>
        </w:tc>
        <w:tc>
          <w:tcPr>
            <w:tcW w:w="2418" w:type="pct"/>
            <w:shd w:val="clear" w:color="auto" w:fill="FFFFFF"/>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noProof/>
                <w:szCs w:val="24"/>
              </w:rPr>
              <w:drawing>
                <wp:inline distT="0" distB="0" distL="114300" distR="114300">
                  <wp:extent cx="400050" cy="114300"/>
                  <wp:effectExtent l="0" t="0" r="11430" b="762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39"/>
                          <a:stretch>
                            <a:fillRect/>
                          </a:stretch>
                        </pic:blipFill>
                        <pic:spPr>
                          <a:xfrm>
                            <a:off x="0" y="0"/>
                            <a:ext cx="400050" cy="114300"/>
                          </a:xfrm>
                          <a:prstGeom prst="rect">
                            <a:avLst/>
                          </a:prstGeom>
                          <a:noFill/>
                          <a:ln>
                            <a:noFill/>
                          </a:ln>
                        </pic:spPr>
                      </pic:pic>
                    </a:graphicData>
                  </a:graphic>
                </wp:inline>
              </w:drawing>
            </w:r>
            <w:r w:rsidRPr="00BC2276">
              <w:rPr>
                <w:rFonts w:asciiTheme="minorEastAsia" w:hAnsiTheme="minorEastAsia"/>
                <w:noProof/>
                <w:szCs w:val="24"/>
              </w:rPr>
              <w:drawing>
                <wp:inline distT="0" distB="0" distL="114300" distR="114300">
                  <wp:extent cx="952500" cy="114300"/>
                  <wp:effectExtent l="0" t="0" r="7620" b="762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40"/>
                          <a:stretch>
                            <a:fillRect/>
                          </a:stretch>
                        </pic:blipFill>
                        <pic:spPr>
                          <a:xfrm>
                            <a:off x="0" y="0"/>
                            <a:ext cx="952500" cy="114300"/>
                          </a:xfrm>
                          <a:prstGeom prst="rect">
                            <a:avLst/>
                          </a:prstGeom>
                          <a:noFill/>
                          <a:ln>
                            <a:noFill/>
                          </a:ln>
                        </pic:spPr>
                      </pic:pic>
                    </a:graphicData>
                  </a:graphic>
                </wp:inline>
              </w:drawing>
            </w:r>
            <w:r w:rsidRPr="00BC2276">
              <w:rPr>
                <w:rFonts w:asciiTheme="minorEastAsia" w:hAnsiTheme="minorEastAsia"/>
                <w:szCs w:val="24"/>
              </w:rPr>
              <w:t>29.85%</w:t>
            </w:r>
          </w:p>
        </w:tc>
      </w:tr>
      <w:tr w:rsidR="000D42BA">
        <w:trPr>
          <w:trHeight w:val="358"/>
        </w:trPr>
        <w:tc>
          <w:tcPr>
            <w:tcW w:w="1998" w:type="pct"/>
            <w:shd w:val="clear" w:color="auto" w:fill="F9F9F9"/>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职业素养</w:t>
            </w:r>
          </w:p>
        </w:tc>
        <w:tc>
          <w:tcPr>
            <w:tcW w:w="582" w:type="pct"/>
            <w:shd w:val="clear" w:color="auto" w:fill="F9F9F9"/>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15</w:t>
            </w:r>
          </w:p>
        </w:tc>
        <w:tc>
          <w:tcPr>
            <w:tcW w:w="2418" w:type="pct"/>
            <w:shd w:val="clear" w:color="auto" w:fill="F9F9F9"/>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noProof/>
                <w:szCs w:val="24"/>
              </w:rPr>
              <w:drawing>
                <wp:inline distT="0" distB="0" distL="114300" distR="114300">
                  <wp:extent cx="295275" cy="114300"/>
                  <wp:effectExtent l="0" t="0" r="9525" b="762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33"/>
                          <a:stretch>
                            <a:fillRect/>
                          </a:stretch>
                        </pic:blipFill>
                        <pic:spPr>
                          <a:xfrm>
                            <a:off x="0" y="0"/>
                            <a:ext cx="295275" cy="114300"/>
                          </a:xfrm>
                          <a:prstGeom prst="rect">
                            <a:avLst/>
                          </a:prstGeom>
                          <a:noFill/>
                          <a:ln>
                            <a:noFill/>
                          </a:ln>
                        </pic:spPr>
                      </pic:pic>
                    </a:graphicData>
                  </a:graphic>
                </wp:inline>
              </w:drawing>
            </w:r>
            <w:r w:rsidRPr="00BC2276">
              <w:rPr>
                <w:rFonts w:asciiTheme="minorEastAsia" w:hAnsiTheme="minorEastAsia"/>
                <w:noProof/>
                <w:szCs w:val="24"/>
              </w:rPr>
              <w:drawing>
                <wp:inline distT="0" distB="0" distL="114300" distR="114300">
                  <wp:extent cx="1057275" cy="114300"/>
                  <wp:effectExtent l="0" t="0" r="9525"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34"/>
                          <a:stretch>
                            <a:fillRect/>
                          </a:stretch>
                        </pic:blipFill>
                        <pic:spPr>
                          <a:xfrm>
                            <a:off x="0" y="0"/>
                            <a:ext cx="1057275" cy="114300"/>
                          </a:xfrm>
                          <a:prstGeom prst="rect">
                            <a:avLst/>
                          </a:prstGeom>
                          <a:noFill/>
                          <a:ln>
                            <a:noFill/>
                          </a:ln>
                        </pic:spPr>
                      </pic:pic>
                    </a:graphicData>
                  </a:graphic>
                </wp:inline>
              </w:drawing>
            </w:r>
            <w:r w:rsidRPr="00BC2276">
              <w:rPr>
                <w:rFonts w:asciiTheme="minorEastAsia" w:hAnsiTheme="minorEastAsia"/>
                <w:szCs w:val="24"/>
              </w:rPr>
              <w:t>22.39%</w:t>
            </w:r>
          </w:p>
        </w:tc>
      </w:tr>
      <w:tr w:rsidR="000D42BA">
        <w:trPr>
          <w:trHeight w:val="358"/>
        </w:trPr>
        <w:tc>
          <w:tcPr>
            <w:tcW w:w="1998" w:type="pct"/>
            <w:shd w:val="clear" w:color="auto" w:fill="FFFFFF"/>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对应聘单位的了解准备</w:t>
            </w:r>
          </w:p>
        </w:tc>
        <w:tc>
          <w:tcPr>
            <w:tcW w:w="582" w:type="pct"/>
            <w:shd w:val="clear" w:color="auto" w:fill="FFFFFF"/>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szCs w:val="24"/>
              </w:rPr>
              <w:t>27</w:t>
            </w:r>
          </w:p>
        </w:tc>
        <w:tc>
          <w:tcPr>
            <w:tcW w:w="2418" w:type="pct"/>
            <w:shd w:val="clear" w:color="auto" w:fill="FFFFFF"/>
            <w:vAlign w:val="center"/>
          </w:tcPr>
          <w:p w:rsidR="000D42BA" w:rsidRPr="00BC2276" w:rsidRDefault="00CC5CD1" w:rsidP="00BC2276">
            <w:pPr>
              <w:widowControl/>
              <w:jc w:val="center"/>
              <w:rPr>
                <w:rFonts w:asciiTheme="minorEastAsia" w:hAnsiTheme="minorEastAsia"/>
                <w:szCs w:val="24"/>
              </w:rPr>
            </w:pPr>
            <w:r w:rsidRPr="00BC2276">
              <w:rPr>
                <w:rFonts w:asciiTheme="minorEastAsia" w:hAnsiTheme="minorEastAsia"/>
                <w:noProof/>
                <w:szCs w:val="24"/>
              </w:rPr>
              <w:drawing>
                <wp:inline distT="0" distB="0" distL="114300" distR="114300">
                  <wp:extent cx="542925" cy="114300"/>
                  <wp:effectExtent l="0" t="0" r="5715" b="762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41"/>
                          <a:stretch>
                            <a:fillRect/>
                          </a:stretch>
                        </pic:blipFill>
                        <pic:spPr>
                          <a:xfrm>
                            <a:off x="0" y="0"/>
                            <a:ext cx="542925" cy="114300"/>
                          </a:xfrm>
                          <a:prstGeom prst="rect">
                            <a:avLst/>
                          </a:prstGeom>
                          <a:noFill/>
                          <a:ln>
                            <a:noFill/>
                          </a:ln>
                        </pic:spPr>
                      </pic:pic>
                    </a:graphicData>
                  </a:graphic>
                </wp:inline>
              </w:drawing>
            </w:r>
            <w:r w:rsidRPr="00BC2276">
              <w:rPr>
                <w:rFonts w:asciiTheme="minorEastAsia" w:hAnsiTheme="minorEastAsia"/>
                <w:noProof/>
                <w:szCs w:val="24"/>
              </w:rPr>
              <w:drawing>
                <wp:inline distT="0" distB="0" distL="114300" distR="114300">
                  <wp:extent cx="809625" cy="114300"/>
                  <wp:effectExtent l="0" t="0" r="13335" b="762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42"/>
                          <a:stretch>
                            <a:fillRect/>
                          </a:stretch>
                        </pic:blipFill>
                        <pic:spPr>
                          <a:xfrm>
                            <a:off x="0" y="0"/>
                            <a:ext cx="809625" cy="114300"/>
                          </a:xfrm>
                          <a:prstGeom prst="rect">
                            <a:avLst/>
                          </a:prstGeom>
                          <a:noFill/>
                          <a:ln>
                            <a:noFill/>
                          </a:ln>
                        </pic:spPr>
                      </pic:pic>
                    </a:graphicData>
                  </a:graphic>
                </wp:inline>
              </w:drawing>
            </w:r>
            <w:r w:rsidRPr="00BC2276">
              <w:rPr>
                <w:rFonts w:asciiTheme="minorEastAsia" w:hAnsiTheme="minorEastAsia"/>
                <w:szCs w:val="24"/>
              </w:rPr>
              <w:t>40.3%</w:t>
            </w:r>
          </w:p>
        </w:tc>
      </w:tr>
      <w:tr w:rsidR="000D42BA">
        <w:trPr>
          <w:trHeight w:val="388"/>
        </w:trPr>
        <w:tc>
          <w:tcPr>
            <w:tcW w:w="1998" w:type="pct"/>
            <w:shd w:val="clear" w:color="auto" w:fill="E0E0E0"/>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本题有效填写人次</w:t>
            </w:r>
          </w:p>
        </w:tc>
        <w:tc>
          <w:tcPr>
            <w:tcW w:w="582" w:type="pct"/>
            <w:shd w:val="clear" w:color="auto" w:fill="E0E0E0"/>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67</w:t>
            </w:r>
          </w:p>
        </w:tc>
        <w:tc>
          <w:tcPr>
            <w:tcW w:w="2418" w:type="pct"/>
            <w:shd w:val="clear" w:color="auto" w:fill="E0E0E0"/>
            <w:vAlign w:val="center"/>
          </w:tcPr>
          <w:p w:rsidR="000D42BA" w:rsidRPr="001F46BB" w:rsidRDefault="000D42BA" w:rsidP="001F46BB">
            <w:pPr>
              <w:widowControl/>
              <w:jc w:val="center"/>
              <w:rPr>
                <w:rFonts w:asciiTheme="minorEastAsia" w:hAnsiTheme="minorEastAsia"/>
                <w:szCs w:val="24"/>
              </w:rPr>
            </w:pPr>
          </w:p>
        </w:tc>
      </w:tr>
    </w:tbl>
    <w:p w:rsidR="000D42BA" w:rsidRDefault="00CC5CD1">
      <w:pPr>
        <w:widowControl/>
        <w:spacing w:line="560" w:lineRule="atLeast"/>
        <w:ind w:firstLineChars="200" w:firstLine="480"/>
        <w:jc w:val="center"/>
        <w:rPr>
          <w:rFonts w:ascii="Times New Roman" w:eastAsia="Times New Roman" w:hAnsi="Times New Roman" w:cs="Times New Roman"/>
          <w:color w:val="0066FF"/>
          <w:kern w:val="0"/>
          <w:sz w:val="24"/>
        </w:rPr>
      </w:pPr>
      <w:r>
        <w:rPr>
          <w:rFonts w:asciiTheme="minorEastAsia" w:hAnsiTheme="minorEastAsia" w:hint="eastAsia"/>
          <w:sz w:val="24"/>
          <w:szCs w:val="24"/>
        </w:rPr>
        <w:t>用人单位认为我校在人才培养中，需要进一步加强的方面：</w:t>
      </w:r>
    </w:p>
    <w:tbl>
      <w:tblPr>
        <w:tblW w:w="4776" w:type="pct"/>
        <w:tblInd w:w="222" w:type="dxa"/>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4010"/>
        <w:gridCol w:w="1029"/>
        <w:gridCol w:w="4043"/>
      </w:tblGrid>
      <w:tr w:rsidR="000D42BA">
        <w:trPr>
          <w:trHeight w:val="426"/>
        </w:trPr>
        <w:tc>
          <w:tcPr>
            <w:tcW w:w="2207" w:type="pct"/>
            <w:shd w:val="clear" w:color="auto" w:fill="E0E0E0"/>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选项</w:t>
            </w:r>
          </w:p>
        </w:tc>
        <w:tc>
          <w:tcPr>
            <w:tcW w:w="566" w:type="pct"/>
            <w:shd w:val="clear" w:color="auto" w:fill="E0E0E0"/>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小计</w:t>
            </w:r>
          </w:p>
        </w:tc>
        <w:tc>
          <w:tcPr>
            <w:tcW w:w="2226" w:type="pct"/>
            <w:shd w:val="clear" w:color="auto" w:fill="E0E0E0"/>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比例</w:t>
            </w:r>
          </w:p>
        </w:tc>
      </w:tr>
      <w:tr w:rsidR="000D42BA">
        <w:trPr>
          <w:trHeight w:val="426"/>
        </w:trPr>
        <w:tc>
          <w:tcPr>
            <w:tcW w:w="2207"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增加实习实践环节</w:t>
            </w:r>
          </w:p>
        </w:tc>
        <w:tc>
          <w:tcPr>
            <w:tcW w:w="566"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27</w:t>
            </w:r>
          </w:p>
        </w:tc>
        <w:tc>
          <w:tcPr>
            <w:tcW w:w="2226"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542925" cy="114300"/>
                  <wp:effectExtent l="0" t="0" r="5715" b="762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41"/>
                          <a:stretch>
                            <a:fillRect/>
                          </a:stretch>
                        </pic:blipFill>
                        <pic:spPr>
                          <a:xfrm>
                            <a:off x="0" y="0"/>
                            <a:ext cx="542925"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809625" cy="114300"/>
                  <wp:effectExtent l="0" t="0" r="13335" b="762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42"/>
                          <a:stretch>
                            <a:fillRect/>
                          </a:stretch>
                        </pic:blipFill>
                        <pic:spPr>
                          <a:xfrm>
                            <a:off x="0" y="0"/>
                            <a:ext cx="809625" cy="114300"/>
                          </a:xfrm>
                          <a:prstGeom prst="rect">
                            <a:avLst/>
                          </a:prstGeom>
                          <a:noFill/>
                          <a:ln>
                            <a:noFill/>
                          </a:ln>
                        </pic:spPr>
                      </pic:pic>
                    </a:graphicData>
                  </a:graphic>
                </wp:inline>
              </w:drawing>
            </w:r>
            <w:r w:rsidRPr="001F46BB">
              <w:rPr>
                <w:rFonts w:asciiTheme="minorEastAsia" w:hAnsiTheme="minorEastAsia"/>
                <w:szCs w:val="24"/>
              </w:rPr>
              <w:t>40.3%</w:t>
            </w:r>
          </w:p>
        </w:tc>
      </w:tr>
      <w:tr w:rsidR="000D42BA">
        <w:trPr>
          <w:trHeight w:val="426"/>
        </w:trPr>
        <w:tc>
          <w:tcPr>
            <w:tcW w:w="2207"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专业知识</w:t>
            </w:r>
          </w:p>
        </w:tc>
        <w:tc>
          <w:tcPr>
            <w:tcW w:w="566"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15</w:t>
            </w:r>
          </w:p>
        </w:tc>
        <w:tc>
          <w:tcPr>
            <w:tcW w:w="2226"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295275" cy="114300"/>
                  <wp:effectExtent l="0" t="0" r="9525" b="762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33"/>
                          <a:stretch>
                            <a:fillRect/>
                          </a:stretch>
                        </pic:blipFill>
                        <pic:spPr>
                          <a:xfrm>
                            <a:off x="0" y="0"/>
                            <a:ext cx="295275"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1057275" cy="114300"/>
                  <wp:effectExtent l="0" t="0" r="9525" b="7620"/>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34"/>
                          <a:stretch>
                            <a:fillRect/>
                          </a:stretch>
                        </pic:blipFill>
                        <pic:spPr>
                          <a:xfrm>
                            <a:off x="0" y="0"/>
                            <a:ext cx="1057275" cy="114300"/>
                          </a:xfrm>
                          <a:prstGeom prst="rect">
                            <a:avLst/>
                          </a:prstGeom>
                          <a:noFill/>
                          <a:ln>
                            <a:noFill/>
                          </a:ln>
                        </pic:spPr>
                      </pic:pic>
                    </a:graphicData>
                  </a:graphic>
                </wp:inline>
              </w:drawing>
            </w:r>
            <w:r w:rsidRPr="001F46BB">
              <w:rPr>
                <w:rFonts w:asciiTheme="minorEastAsia" w:hAnsiTheme="minorEastAsia"/>
                <w:szCs w:val="24"/>
              </w:rPr>
              <w:t>22.39%</w:t>
            </w:r>
          </w:p>
        </w:tc>
      </w:tr>
      <w:tr w:rsidR="000D42BA">
        <w:trPr>
          <w:trHeight w:val="426"/>
        </w:trPr>
        <w:tc>
          <w:tcPr>
            <w:tcW w:w="2207"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创新能力</w:t>
            </w:r>
          </w:p>
        </w:tc>
        <w:tc>
          <w:tcPr>
            <w:tcW w:w="566"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20</w:t>
            </w:r>
          </w:p>
        </w:tc>
        <w:tc>
          <w:tcPr>
            <w:tcW w:w="2226"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400050" cy="114300"/>
                  <wp:effectExtent l="0" t="0" r="11430" b="7620"/>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39"/>
                          <a:stretch>
                            <a:fillRect/>
                          </a:stretch>
                        </pic:blipFill>
                        <pic:spPr>
                          <a:xfrm>
                            <a:off x="0" y="0"/>
                            <a:ext cx="400050"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952500" cy="114300"/>
                  <wp:effectExtent l="0" t="0" r="7620" b="7620"/>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40"/>
                          <a:stretch>
                            <a:fillRect/>
                          </a:stretch>
                        </pic:blipFill>
                        <pic:spPr>
                          <a:xfrm>
                            <a:off x="0" y="0"/>
                            <a:ext cx="952500" cy="114300"/>
                          </a:xfrm>
                          <a:prstGeom prst="rect">
                            <a:avLst/>
                          </a:prstGeom>
                          <a:noFill/>
                          <a:ln>
                            <a:noFill/>
                          </a:ln>
                        </pic:spPr>
                      </pic:pic>
                    </a:graphicData>
                  </a:graphic>
                </wp:inline>
              </w:drawing>
            </w:r>
            <w:r w:rsidRPr="001F46BB">
              <w:rPr>
                <w:rFonts w:asciiTheme="minorEastAsia" w:hAnsiTheme="minorEastAsia"/>
                <w:szCs w:val="24"/>
              </w:rPr>
              <w:t>29.85%</w:t>
            </w:r>
          </w:p>
        </w:tc>
      </w:tr>
      <w:tr w:rsidR="000D42BA">
        <w:trPr>
          <w:trHeight w:val="426"/>
        </w:trPr>
        <w:tc>
          <w:tcPr>
            <w:tcW w:w="2207"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专业课程的设置及更新</w:t>
            </w:r>
          </w:p>
        </w:tc>
        <w:tc>
          <w:tcPr>
            <w:tcW w:w="566"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7</w:t>
            </w:r>
          </w:p>
        </w:tc>
        <w:tc>
          <w:tcPr>
            <w:tcW w:w="2226"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133350" cy="114300"/>
                  <wp:effectExtent l="0" t="0" r="3810" b="7620"/>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37"/>
                          <a:stretch>
                            <a:fillRect/>
                          </a:stretch>
                        </pic:blipFill>
                        <pic:spPr>
                          <a:xfrm>
                            <a:off x="0" y="0"/>
                            <a:ext cx="133350"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1219200" cy="114300"/>
                  <wp:effectExtent l="0" t="0" r="0" b="7620"/>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pic:cNvPicPr>
                        </pic:nvPicPr>
                        <pic:blipFill>
                          <a:blip r:embed="rId38"/>
                          <a:stretch>
                            <a:fillRect/>
                          </a:stretch>
                        </pic:blipFill>
                        <pic:spPr>
                          <a:xfrm>
                            <a:off x="0" y="0"/>
                            <a:ext cx="1219200" cy="114300"/>
                          </a:xfrm>
                          <a:prstGeom prst="rect">
                            <a:avLst/>
                          </a:prstGeom>
                          <a:noFill/>
                          <a:ln>
                            <a:noFill/>
                          </a:ln>
                        </pic:spPr>
                      </pic:pic>
                    </a:graphicData>
                  </a:graphic>
                </wp:inline>
              </w:drawing>
            </w:r>
            <w:r w:rsidRPr="001F46BB">
              <w:rPr>
                <w:rFonts w:asciiTheme="minorEastAsia" w:hAnsiTheme="minorEastAsia"/>
                <w:szCs w:val="24"/>
              </w:rPr>
              <w:t>10.45%</w:t>
            </w:r>
          </w:p>
        </w:tc>
      </w:tr>
      <w:tr w:rsidR="000D42BA">
        <w:trPr>
          <w:trHeight w:val="426"/>
        </w:trPr>
        <w:tc>
          <w:tcPr>
            <w:tcW w:w="2207"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实际操作能力</w:t>
            </w:r>
          </w:p>
        </w:tc>
        <w:tc>
          <w:tcPr>
            <w:tcW w:w="566"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23</w:t>
            </w:r>
          </w:p>
        </w:tc>
        <w:tc>
          <w:tcPr>
            <w:tcW w:w="2226"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457200" cy="114300"/>
                  <wp:effectExtent l="0" t="0" r="0" b="7620"/>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43"/>
                          <a:stretch>
                            <a:fillRect/>
                          </a:stretch>
                        </pic:blipFill>
                        <pic:spPr>
                          <a:xfrm>
                            <a:off x="0" y="0"/>
                            <a:ext cx="457200"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895350" cy="114300"/>
                  <wp:effectExtent l="0" t="0" r="3810" b="7620"/>
                  <wp:docPr id="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pic:cNvPicPr>
                            <a:picLocks noChangeAspect="1"/>
                          </pic:cNvPicPr>
                        </pic:nvPicPr>
                        <pic:blipFill>
                          <a:blip r:embed="rId44"/>
                          <a:stretch>
                            <a:fillRect/>
                          </a:stretch>
                        </pic:blipFill>
                        <pic:spPr>
                          <a:xfrm>
                            <a:off x="0" y="0"/>
                            <a:ext cx="895350" cy="114300"/>
                          </a:xfrm>
                          <a:prstGeom prst="rect">
                            <a:avLst/>
                          </a:prstGeom>
                          <a:noFill/>
                          <a:ln>
                            <a:noFill/>
                          </a:ln>
                        </pic:spPr>
                      </pic:pic>
                    </a:graphicData>
                  </a:graphic>
                </wp:inline>
              </w:drawing>
            </w:r>
            <w:r w:rsidRPr="001F46BB">
              <w:rPr>
                <w:rFonts w:asciiTheme="minorEastAsia" w:hAnsiTheme="minorEastAsia"/>
                <w:szCs w:val="24"/>
              </w:rPr>
              <w:t>34.33%</w:t>
            </w:r>
          </w:p>
        </w:tc>
      </w:tr>
      <w:tr w:rsidR="000D42BA">
        <w:trPr>
          <w:trHeight w:val="426"/>
        </w:trPr>
        <w:tc>
          <w:tcPr>
            <w:tcW w:w="2207"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外语运作能力</w:t>
            </w:r>
          </w:p>
        </w:tc>
        <w:tc>
          <w:tcPr>
            <w:tcW w:w="566"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3</w:t>
            </w:r>
          </w:p>
        </w:tc>
        <w:tc>
          <w:tcPr>
            <w:tcW w:w="2226"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57150" cy="114300"/>
                  <wp:effectExtent l="0" t="0" r="3810" b="7620"/>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45"/>
                          <a:stretch>
                            <a:fillRect/>
                          </a:stretch>
                        </pic:blipFill>
                        <pic:spPr>
                          <a:xfrm>
                            <a:off x="0" y="0"/>
                            <a:ext cx="57150"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1295400" cy="114300"/>
                  <wp:effectExtent l="0" t="0" r="0" b="7620"/>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pic:cNvPicPr>
                        </pic:nvPicPr>
                        <pic:blipFill>
                          <a:blip r:embed="rId46"/>
                          <a:stretch>
                            <a:fillRect/>
                          </a:stretch>
                        </pic:blipFill>
                        <pic:spPr>
                          <a:xfrm>
                            <a:off x="0" y="0"/>
                            <a:ext cx="1295400" cy="114300"/>
                          </a:xfrm>
                          <a:prstGeom prst="rect">
                            <a:avLst/>
                          </a:prstGeom>
                          <a:noFill/>
                          <a:ln>
                            <a:noFill/>
                          </a:ln>
                        </pic:spPr>
                      </pic:pic>
                    </a:graphicData>
                  </a:graphic>
                </wp:inline>
              </w:drawing>
            </w:r>
            <w:r w:rsidRPr="001F46BB">
              <w:rPr>
                <w:rFonts w:asciiTheme="minorEastAsia" w:hAnsiTheme="minorEastAsia"/>
                <w:szCs w:val="24"/>
              </w:rPr>
              <w:t>4.48%</w:t>
            </w:r>
          </w:p>
        </w:tc>
      </w:tr>
      <w:tr w:rsidR="000D42BA">
        <w:trPr>
          <w:trHeight w:val="426"/>
        </w:trPr>
        <w:tc>
          <w:tcPr>
            <w:tcW w:w="2207"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计算机技能</w:t>
            </w:r>
          </w:p>
        </w:tc>
        <w:tc>
          <w:tcPr>
            <w:tcW w:w="566"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6</w:t>
            </w:r>
          </w:p>
        </w:tc>
        <w:tc>
          <w:tcPr>
            <w:tcW w:w="2226"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114300" cy="114300"/>
                  <wp:effectExtent l="0" t="0" r="7620" b="7620"/>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47"/>
                          <a:stretch>
                            <a:fillRect/>
                          </a:stretch>
                        </pic:blipFill>
                        <pic:spPr>
                          <a:xfrm>
                            <a:off x="0" y="0"/>
                            <a:ext cx="114300"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1238250" cy="114300"/>
                  <wp:effectExtent l="0" t="0" r="11430" b="762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48"/>
                          <a:stretch>
                            <a:fillRect/>
                          </a:stretch>
                        </pic:blipFill>
                        <pic:spPr>
                          <a:xfrm>
                            <a:off x="0" y="0"/>
                            <a:ext cx="1238250" cy="114300"/>
                          </a:xfrm>
                          <a:prstGeom prst="rect">
                            <a:avLst/>
                          </a:prstGeom>
                          <a:noFill/>
                          <a:ln>
                            <a:noFill/>
                          </a:ln>
                        </pic:spPr>
                      </pic:pic>
                    </a:graphicData>
                  </a:graphic>
                </wp:inline>
              </w:drawing>
            </w:r>
            <w:r w:rsidRPr="001F46BB">
              <w:rPr>
                <w:rFonts w:asciiTheme="minorEastAsia" w:hAnsiTheme="minorEastAsia"/>
                <w:szCs w:val="24"/>
              </w:rPr>
              <w:t>8.96%</w:t>
            </w:r>
          </w:p>
        </w:tc>
      </w:tr>
      <w:tr w:rsidR="000D42BA">
        <w:trPr>
          <w:trHeight w:val="426"/>
        </w:trPr>
        <w:tc>
          <w:tcPr>
            <w:tcW w:w="2207"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新知识的学习能力</w:t>
            </w:r>
          </w:p>
        </w:tc>
        <w:tc>
          <w:tcPr>
            <w:tcW w:w="566"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9</w:t>
            </w:r>
          </w:p>
        </w:tc>
        <w:tc>
          <w:tcPr>
            <w:tcW w:w="2226"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180975" cy="114300"/>
                  <wp:effectExtent l="0" t="0" r="1905" b="7620"/>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pic:cNvPicPr>
                            <a:picLocks noChangeAspect="1"/>
                          </pic:cNvPicPr>
                        </pic:nvPicPr>
                        <pic:blipFill>
                          <a:blip r:embed="rId49"/>
                          <a:stretch>
                            <a:fillRect/>
                          </a:stretch>
                        </pic:blipFill>
                        <pic:spPr>
                          <a:xfrm>
                            <a:off x="0" y="0"/>
                            <a:ext cx="180975"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1171575" cy="114300"/>
                  <wp:effectExtent l="0" t="0" r="1905" b="762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pic:cNvPicPr>
                            <a:picLocks noChangeAspect="1"/>
                          </pic:cNvPicPr>
                        </pic:nvPicPr>
                        <pic:blipFill>
                          <a:blip r:embed="rId50"/>
                          <a:stretch>
                            <a:fillRect/>
                          </a:stretch>
                        </pic:blipFill>
                        <pic:spPr>
                          <a:xfrm>
                            <a:off x="0" y="0"/>
                            <a:ext cx="1171575" cy="114300"/>
                          </a:xfrm>
                          <a:prstGeom prst="rect">
                            <a:avLst/>
                          </a:prstGeom>
                          <a:noFill/>
                          <a:ln>
                            <a:noFill/>
                          </a:ln>
                        </pic:spPr>
                      </pic:pic>
                    </a:graphicData>
                  </a:graphic>
                </wp:inline>
              </w:drawing>
            </w:r>
            <w:r w:rsidRPr="001F46BB">
              <w:rPr>
                <w:rFonts w:asciiTheme="minorEastAsia" w:hAnsiTheme="minorEastAsia"/>
                <w:szCs w:val="24"/>
              </w:rPr>
              <w:t>13.43%</w:t>
            </w:r>
          </w:p>
        </w:tc>
      </w:tr>
      <w:tr w:rsidR="000D42BA">
        <w:trPr>
          <w:trHeight w:val="426"/>
        </w:trPr>
        <w:tc>
          <w:tcPr>
            <w:tcW w:w="2207"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合作与协调能力</w:t>
            </w:r>
          </w:p>
        </w:tc>
        <w:tc>
          <w:tcPr>
            <w:tcW w:w="566"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10</w:t>
            </w:r>
          </w:p>
        </w:tc>
        <w:tc>
          <w:tcPr>
            <w:tcW w:w="2226"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200025" cy="114300"/>
                  <wp:effectExtent l="0" t="0" r="13335" b="762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1"/>
                          <pic:cNvPicPr>
                            <a:picLocks noChangeAspect="1"/>
                          </pic:cNvPicPr>
                        </pic:nvPicPr>
                        <pic:blipFill>
                          <a:blip r:embed="rId51"/>
                          <a:stretch>
                            <a:fillRect/>
                          </a:stretch>
                        </pic:blipFill>
                        <pic:spPr>
                          <a:xfrm>
                            <a:off x="0" y="0"/>
                            <a:ext cx="200025"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1152525" cy="114300"/>
                  <wp:effectExtent l="0" t="0" r="5715" b="7620"/>
                  <wp:docPr id="5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pic:cNvPicPr>
                            <a:picLocks noChangeAspect="1"/>
                          </pic:cNvPicPr>
                        </pic:nvPicPr>
                        <pic:blipFill>
                          <a:blip r:embed="rId52"/>
                          <a:stretch>
                            <a:fillRect/>
                          </a:stretch>
                        </pic:blipFill>
                        <pic:spPr>
                          <a:xfrm>
                            <a:off x="0" y="0"/>
                            <a:ext cx="1152525" cy="114300"/>
                          </a:xfrm>
                          <a:prstGeom prst="rect">
                            <a:avLst/>
                          </a:prstGeom>
                          <a:noFill/>
                          <a:ln>
                            <a:noFill/>
                          </a:ln>
                        </pic:spPr>
                      </pic:pic>
                    </a:graphicData>
                  </a:graphic>
                </wp:inline>
              </w:drawing>
            </w:r>
            <w:r w:rsidRPr="001F46BB">
              <w:rPr>
                <w:rFonts w:asciiTheme="minorEastAsia" w:hAnsiTheme="minorEastAsia"/>
                <w:szCs w:val="24"/>
              </w:rPr>
              <w:t>14.93%</w:t>
            </w:r>
          </w:p>
        </w:tc>
      </w:tr>
      <w:tr w:rsidR="000D42BA">
        <w:trPr>
          <w:trHeight w:val="426"/>
        </w:trPr>
        <w:tc>
          <w:tcPr>
            <w:tcW w:w="2207"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写作能力</w:t>
            </w:r>
          </w:p>
        </w:tc>
        <w:tc>
          <w:tcPr>
            <w:tcW w:w="566"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4</w:t>
            </w:r>
          </w:p>
        </w:tc>
        <w:tc>
          <w:tcPr>
            <w:tcW w:w="2226"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76200" cy="114300"/>
                  <wp:effectExtent l="0" t="0" r="0" b="7620"/>
                  <wp:docPr id="5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
                          <pic:cNvPicPr>
                            <a:picLocks noChangeAspect="1"/>
                          </pic:cNvPicPr>
                        </pic:nvPicPr>
                        <pic:blipFill>
                          <a:blip r:embed="rId53"/>
                          <a:stretch>
                            <a:fillRect/>
                          </a:stretch>
                        </pic:blipFill>
                        <pic:spPr>
                          <a:xfrm>
                            <a:off x="0" y="0"/>
                            <a:ext cx="76200"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1276350" cy="114300"/>
                  <wp:effectExtent l="0" t="0" r="3810" b="7620"/>
                  <wp:docPr id="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4"/>
                          <pic:cNvPicPr>
                            <a:picLocks noChangeAspect="1"/>
                          </pic:cNvPicPr>
                        </pic:nvPicPr>
                        <pic:blipFill>
                          <a:blip r:embed="rId54"/>
                          <a:stretch>
                            <a:fillRect/>
                          </a:stretch>
                        </pic:blipFill>
                        <pic:spPr>
                          <a:xfrm>
                            <a:off x="0" y="0"/>
                            <a:ext cx="1276350" cy="114300"/>
                          </a:xfrm>
                          <a:prstGeom prst="rect">
                            <a:avLst/>
                          </a:prstGeom>
                          <a:noFill/>
                          <a:ln>
                            <a:noFill/>
                          </a:ln>
                        </pic:spPr>
                      </pic:pic>
                    </a:graphicData>
                  </a:graphic>
                </wp:inline>
              </w:drawing>
            </w:r>
            <w:r w:rsidRPr="001F46BB">
              <w:rPr>
                <w:rFonts w:asciiTheme="minorEastAsia" w:hAnsiTheme="minorEastAsia"/>
                <w:szCs w:val="24"/>
              </w:rPr>
              <w:t>5.97%</w:t>
            </w:r>
          </w:p>
        </w:tc>
      </w:tr>
      <w:tr w:rsidR="000D42BA">
        <w:trPr>
          <w:trHeight w:val="426"/>
        </w:trPr>
        <w:tc>
          <w:tcPr>
            <w:tcW w:w="2207"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语言表达能力</w:t>
            </w:r>
          </w:p>
        </w:tc>
        <w:tc>
          <w:tcPr>
            <w:tcW w:w="566"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17</w:t>
            </w:r>
          </w:p>
        </w:tc>
        <w:tc>
          <w:tcPr>
            <w:tcW w:w="2226"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342900" cy="114300"/>
                  <wp:effectExtent l="0" t="0" r="7620" b="7620"/>
                  <wp:docPr id="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5"/>
                          <pic:cNvPicPr>
                            <a:picLocks noChangeAspect="1"/>
                          </pic:cNvPicPr>
                        </pic:nvPicPr>
                        <pic:blipFill>
                          <a:blip r:embed="rId35"/>
                          <a:stretch>
                            <a:fillRect/>
                          </a:stretch>
                        </pic:blipFill>
                        <pic:spPr>
                          <a:xfrm>
                            <a:off x="0" y="0"/>
                            <a:ext cx="342900"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1009650" cy="114300"/>
                  <wp:effectExtent l="0" t="0" r="11430" b="7620"/>
                  <wp:docPr id="6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6"/>
                          <pic:cNvPicPr>
                            <a:picLocks noChangeAspect="1"/>
                          </pic:cNvPicPr>
                        </pic:nvPicPr>
                        <pic:blipFill>
                          <a:blip r:embed="rId36"/>
                          <a:stretch>
                            <a:fillRect/>
                          </a:stretch>
                        </pic:blipFill>
                        <pic:spPr>
                          <a:xfrm>
                            <a:off x="0" y="0"/>
                            <a:ext cx="1009650" cy="114300"/>
                          </a:xfrm>
                          <a:prstGeom prst="rect">
                            <a:avLst/>
                          </a:prstGeom>
                          <a:noFill/>
                          <a:ln>
                            <a:noFill/>
                          </a:ln>
                        </pic:spPr>
                      </pic:pic>
                    </a:graphicData>
                  </a:graphic>
                </wp:inline>
              </w:drawing>
            </w:r>
            <w:r w:rsidRPr="001F46BB">
              <w:rPr>
                <w:rFonts w:asciiTheme="minorEastAsia" w:hAnsiTheme="minorEastAsia"/>
                <w:szCs w:val="24"/>
              </w:rPr>
              <w:t>25.37%</w:t>
            </w:r>
          </w:p>
        </w:tc>
      </w:tr>
      <w:tr w:rsidR="000D42BA">
        <w:trPr>
          <w:trHeight w:val="426"/>
        </w:trPr>
        <w:tc>
          <w:tcPr>
            <w:tcW w:w="2207"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吃苦敬业精神</w:t>
            </w:r>
          </w:p>
        </w:tc>
        <w:tc>
          <w:tcPr>
            <w:tcW w:w="566"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23</w:t>
            </w:r>
          </w:p>
        </w:tc>
        <w:tc>
          <w:tcPr>
            <w:tcW w:w="2226"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457200" cy="114300"/>
                  <wp:effectExtent l="0" t="0" r="0" b="7620"/>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pic:cNvPicPr>
                        </pic:nvPicPr>
                        <pic:blipFill>
                          <a:blip r:embed="rId43"/>
                          <a:stretch>
                            <a:fillRect/>
                          </a:stretch>
                        </pic:blipFill>
                        <pic:spPr>
                          <a:xfrm>
                            <a:off x="0" y="0"/>
                            <a:ext cx="457200"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895350" cy="114300"/>
                  <wp:effectExtent l="0" t="0" r="3810" b="7620"/>
                  <wp:docPr id="6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8"/>
                          <pic:cNvPicPr>
                            <a:picLocks noChangeAspect="1"/>
                          </pic:cNvPicPr>
                        </pic:nvPicPr>
                        <pic:blipFill>
                          <a:blip r:embed="rId44"/>
                          <a:stretch>
                            <a:fillRect/>
                          </a:stretch>
                        </pic:blipFill>
                        <pic:spPr>
                          <a:xfrm>
                            <a:off x="0" y="0"/>
                            <a:ext cx="895350" cy="114300"/>
                          </a:xfrm>
                          <a:prstGeom prst="rect">
                            <a:avLst/>
                          </a:prstGeom>
                          <a:noFill/>
                          <a:ln>
                            <a:noFill/>
                          </a:ln>
                        </pic:spPr>
                      </pic:pic>
                    </a:graphicData>
                  </a:graphic>
                </wp:inline>
              </w:drawing>
            </w:r>
            <w:r w:rsidRPr="001F46BB">
              <w:rPr>
                <w:rFonts w:asciiTheme="minorEastAsia" w:hAnsiTheme="minorEastAsia"/>
                <w:szCs w:val="24"/>
              </w:rPr>
              <w:t>34.33%</w:t>
            </w:r>
          </w:p>
        </w:tc>
      </w:tr>
      <w:tr w:rsidR="000D42BA">
        <w:trPr>
          <w:trHeight w:val="426"/>
        </w:trPr>
        <w:tc>
          <w:tcPr>
            <w:tcW w:w="2207"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心理素质及承压抗挫能力</w:t>
            </w:r>
          </w:p>
        </w:tc>
        <w:tc>
          <w:tcPr>
            <w:tcW w:w="566"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17</w:t>
            </w:r>
          </w:p>
        </w:tc>
        <w:tc>
          <w:tcPr>
            <w:tcW w:w="2226"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342900" cy="114300"/>
                  <wp:effectExtent l="0" t="0" r="7620" b="7620"/>
                  <wp:docPr id="6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9"/>
                          <pic:cNvPicPr>
                            <a:picLocks noChangeAspect="1"/>
                          </pic:cNvPicPr>
                        </pic:nvPicPr>
                        <pic:blipFill>
                          <a:blip r:embed="rId35"/>
                          <a:stretch>
                            <a:fillRect/>
                          </a:stretch>
                        </pic:blipFill>
                        <pic:spPr>
                          <a:xfrm>
                            <a:off x="0" y="0"/>
                            <a:ext cx="342900"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1009650" cy="114300"/>
                  <wp:effectExtent l="0" t="0" r="11430" b="7620"/>
                  <wp:docPr id="6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0"/>
                          <pic:cNvPicPr>
                            <a:picLocks noChangeAspect="1"/>
                          </pic:cNvPicPr>
                        </pic:nvPicPr>
                        <pic:blipFill>
                          <a:blip r:embed="rId36"/>
                          <a:stretch>
                            <a:fillRect/>
                          </a:stretch>
                        </pic:blipFill>
                        <pic:spPr>
                          <a:xfrm>
                            <a:off x="0" y="0"/>
                            <a:ext cx="1009650" cy="114300"/>
                          </a:xfrm>
                          <a:prstGeom prst="rect">
                            <a:avLst/>
                          </a:prstGeom>
                          <a:noFill/>
                          <a:ln>
                            <a:noFill/>
                          </a:ln>
                        </pic:spPr>
                      </pic:pic>
                    </a:graphicData>
                  </a:graphic>
                </wp:inline>
              </w:drawing>
            </w:r>
            <w:r w:rsidRPr="001F46BB">
              <w:rPr>
                <w:rFonts w:asciiTheme="minorEastAsia" w:hAnsiTheme="minorEastAsia"/>
                <w:szCs w:val="24"/>
              </w:rPr>
              <w:t>25.37%</w:t>
            </w:r>
          </w:p>
        </w:tc>
      </w:tr>
      <w:tr w:rsidR="000D42BA">
        <w:trPr>
          <w:trHeight w:val="426"/>
        </w:trPr>
        <w:tc>
          <w:tcPr>
            <w:tcW w:w="2207"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灵活应变能力</w:t>
            </w:r>
          </w:p>
        </w:tc>
        <w:tc>
          <w:tcPr>
            <w:tcW w:w="566"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20</w:t>
            </w:r>
          </w:p>
        </w:tc>
        <w:tc>
          <w:tcPr>
            <w:tcW w:w="2226"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400050" cy="114300"/>
                  <wp:effectExtent l="0" t="0" r="11430" b="7620"/>
                  <wp:docPr id="6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1"/>
                          <pic:cNvPicPr>
                            <a:picLocks noChangeAspect="1"/>
                          </pic:cNvPicPr>
                        </pic:nvPicPr>
                        <pic:blipFill>
                          <a:blip r:embed="rId39"/>
                          <a:stretch>
                            <a:fillRect/>
                          </a:stretch>
                        </pic:blipFill>
                        <pic:spPr>
                          <a:xfrm>
                            <a:off x="0" y="0"/>
                            <a:ext cx="400050"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952500" cy="114300"/>
                  <wp:effectExtent l="0" t="0" r="7620" b="7620"/>
                  <wp:docPr id="6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2"/>
                          <pic:cNvPicPr>
                            <a:picLocks noChangeAspect="1"/>
                          </pic:cNvPicPr>
                        </pic:nvPicPr>
                        <pic:blipFill>
                          <a:blip r:embed="rId40"/>
                          <a:stretch>
                            <a:fillRect/>
                          </a:stretch>
                        </pic:blipFill>
                        <pic:spPr>
                          <a:xfrm>
                            <a:off x="0" y="0"/>
                            <a:ext cx="952500" cy="114300"/>
                          </a:xfrm>
                          <a:prstGeom prst="rect">
                            <a:avLst/>
                          </a:prstGeom>
                          <a:noFill/>
                          <a:ln>
                            <a:noFill/>
                          </a:ln>
                        </pic:spPr>
                      </pic:pic>
                    </a:graphicData>
                  </a:graphic>
                </wp:inline>
              </w:drawing>
            </w:r>
            <w:r w:rsidRPr="001F46BB">
              <w:rPr>
                <w:rFonts w:asciiTheme="minorEastAsia" w:hAnsiTheme="minorEastAsia"/>
                <w:szCs w:val="24"/>
              </w:rPr>
              <w:t>29.85%</w:t>
            </w:r>
          </w:p>
        </w:tc>
      </w:tr>
      <w:tr w:rsidR="000D42BA">
        <w:trPr>
          <w:trHeight w:val="426"/>
        </w:trPr>
        <w:tc>
          <w:tcPr>
            <w:tcW w:w="2207"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职业道德素养</w:t>
            </w:r>
          </w:p>
        </w:tc>
        <w:tc>
          <w:tcPr>
            <w:tcW w:w="566"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15</w:t>
            </w:r>
          </w:p>
        </w:tc>
        <w:tc>
          <w:tcPr>
            <w:tcW w:w="2226"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295275" cy="114300"/>
                  <wp:effectExtent l="0" t="0" r="9525" b="7620"/>
                  <wp:docPr id="6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3"/>
                          <pic:cNvPicPr>
                            <a:picLocks noChangeAspect="1"/>
                          </pic:cNvPicPr>
                        </pic:nvPicPr>
                        <pic:blipFill>
                          <a:blip r:embed="rId33"/>
                          <a:stretch>
                            <a:fillRect/>
                          </a:stretch>
                        </pic:blipFill>
                        <pic:spPr>
                          <a:xfrm>
                            <a:off x="0" y="0"/>
                            <a:ext cx="295275"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1057275" cy="114300"/>
                  <wp:effectExtent l="0" t="0" r="9525" b="7620"/>
                  <wp:docPr id="6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4"/>
                          <pic:cNvPicPr>
                            <a:picLocks noChangeAspect="1"/>
                          </pic:cNvPicPr>
                        </pic:nvPicPr>
                        <pic:blipFill>
                          <a:blip r:embed="rId34"/>
                          <a:stretch>
                            <a:fillRect/>
                          </a:stretch>
                        </pic:blipFill>
                        <pic:spPr>
                          <a:xfrm>
                            <a:off x="0" y="0"/>
                            <a:ext cx="1057275" cy="114300"/>
                          </a:xfrm>
                          <a:prstGeom prst="rect">
                            <a:avLst/>
                          </a:prstGeom>
                          <a:noFill/>
                          <a:ln>
                            <a:noFill/>
                          </a:ln>
                        </pic:spPr>
                      </pic:pic>
                    </a:graphicData>
                  </a:graphic>
                </wp:inline>
              </w:drawing>
            </w:r>
            <w:r w:rsidRPr="001F46BB">
              <w:rPr>
                <w:rFonts w:asciiTheme="minorEastAsia" w:hAnsiTheme="minorEastAsia"/>
                <w:szCs w:val="24"/>
              </w:rPr>
              <w:t>22.39%</w:t>
            </w:r>
          </w:p>
        </w:tc>
      </w:tr>
      <w:tr w:rsidR="000D42BA">
        <w:trPr>
          <w:trHeight w:val="479"/>
        </w:trPr>
        <w:tc>
          <w:tcPr>
            <w:tcW w:w="2207" w:type="pct"/>
            <w:shd w:val="clear" w:color="auto" w:fill="E0E0E0"/>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本题有效填写人次</w:t>
            </w:r>
          </w:p>
        </w:tc>
        <w:tc>
          <w:tcPr>
            <w:tcW w:w="566" w:type="pct"/>
            <w:shd w:val="clear" w:color="auto" w:fill="E0E0E0"/>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67</w:t>
            </w:r>
          </w:p>
        </w:tc>
        <w:tc>
          <w:tcPr>
            <w:tcW w:w="2226" w:type="pct"/>
            <w:shd w:val="clear" w:color="auto" w:fill="E0E0E0"/>
            <w:vAlign w:val="center"/>
          </w:tcPr>
          <w:p w:rsidR="000D42BA" w:rsidRPr="001F46BB" w:rsidRDefault="000D42BA" w:rsidP="001F46BB">
            <w:pPr>
              <w:widowControl/>
              <w:jc w:val="center"/>
              <w:rPr>
                <w:rFonts w:asciiTheme="minorEastAsia" w:hAnsiTheme="minorEastAsia"/>
                <w:szCs w:val="24"/>
              </w:rPr>
            </w:pPr>
          </w:p>
        </w:tc>
      </w:tr>
    </w:tbl>
    <w:p w:rsidR="000D42BA" w:rsidRDefault="00CC5CD1">
      <w:pPr>
        <w:widowControl/>
        <w:spacing w:line="560" w:lineRule="exact"/>
        <w:ind w:firstLineChars="200" w:firstLine="480"/>
        <w:jc w:val="center"/>
        <w:rPr>
          <w:rFonts w:ascii="仿宋" w:eastAsia="仿宋" w:hAnsi="仿宋" w:cs="仿宋"/>
          <w:color w:val="0066FF"/>
          <w:kern w:val="0"/>
          <w:sz w:val="30"/>
          <w:szCs w:val="30"/>
        </w:rPr>
      </w:pPr>
      <w:r>
        <w:rPr>
          <w:rFonts w:asciiTheme="minorEastAsia" w:hAnsiTheme="minorEastAsia" w:hint="eastAsia"/>
          <w:sz w:val="24"/>
          <w:szCs w:val="24"/>
        </w:rPr>
        <w:t>用人单位对我校就业工作的满意度状况</w:t>
      </w:r>
    </w:p>
    <w:tbl>
      <w:tblPr>
        <w:tblW w:w="4803" w:type="pct"/>
        <w:tblInd w:w="205" w:type="dxa"/>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2855"/>
        <w:gridCol w:w="1450"/>
        <w:gridCol w:w="4828"/>
      </w:tblGrid>
      <w:tr w:rsidR="000D42BA">
        <w:trPr>
          <w:trHeight w:val="624"/>
        </w:trPr>
        <w:tc>
          <w:tcPr>
            <w:tcW w:w="1563" w:type="pct"/>
            <w:shd w:val="clear" w:color="auto" w:fill="E0E0E0"/>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选项</w:t>
            </w:r>
          </w:p>
        </w:tc>
        <w:tc>
          <w:tcPr>
            <w:tcW w:w="794" w:type="pct"/>
            <w:shd w:val="clear" w:color="auto" w:fill="E0E0E0"/>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小计</w:t>
            </w:r>
          </w:p>
        </w:tc>
        <w:tc>
          <w:tcPr>
            <w:tcW w:w="2642" w:type="pct"/>
            <w:shd w:val="clear" w:color="auto" w:fill="E0E0E0"/>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比例</w:t>
            </w:r>
          </w:p>
        </w:tc>
      </w:tr>
      <w:tr w:rsidR="000D42BA">
        <w:trPr>
          <w:trHeight w:val="388"/>
        </w:trPr>
        <w:tc>
          <w:tcPr>
            <w:tcW w:w="1563"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很满意</w:t>
            </w:r>
          </w:p>
        </w:tc>
        <w:tc>
          <w:tcPr>
            <w:tcW w:w="794"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32</w:t>
            </w:r>
          </w:p>
        </w:tc>
        <w:tc>
          <w:tcPr>
            <w:tcW w:w="2642"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638175" cy="114300"/>
                  <wp:effectExtent l="0" t="0" r="1905" b="7620"/>
                  <wp:docPr id="6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5"/>
                          <pic:cNvPicPr>
                            <a:picLocks noChangeAspect="1"/>
                          </pic:cNvPicPr>
                        </pic:nvPicPr>
                        <pic:blipFill>
                          <a:blip r:embed="rId55"/>
                          <a:stretch>
                            <a:fillRect/>
                          </a:stretch>
                        </pic:blipFill>
                        <pic:spPr>
                          <a:xfrm>
                            <a:off x="0" y="0"/>
                            <a:ext cx="638175"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714375" cy="114300"/>
                  <wp:effectExtent l="0" t="0" r="1905" b="7620"/>
                  <wp:docPr id="7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6"/>
                          <pic:cNvPicPr>
                            <a:picLocks noChangeAspect="1"/>
                          </pic:cNvPicPr>
                        </pic:nvPicPr>
                        <pic:blipFill>
                          <a:blip r:embed="rId56"/>
                          <a:stretch>
                            <a:fillRect/>
                          </a:stretch>
                        </pic:blipFill>
                        <pic:spPr>
                          <a:xfrm>
                            <a:off x="0" y="0"/>
                            <a:ext cx="714375" cy="114300"/>
                          </a:xfrm>
                          <a:prstGeom prst="rect">
                            <a:avLst/>
                          </a:prstGeom>
                          <a:noFill/>
                          <a:ln>
                            <a:noFill/>
                          </a:ln>
                        </pic:spPr>
                      </pic:pic>
                    </a:graphicData>
                  </a:graphic>
                </wp:inline>
              </w:drawing>
            </w:r>
            <w:r w:rsidRPr="001F46BB">
              <w:rPr>
                <w:rFonts w:asciiTheme="minorEastAsia" w:hAnsiTheme="minorEastAsia"/>
                <w:szCs w:val="24"/>
              </w:rPr>
              <w:t>47.76%</w:t>
            </w:r>
          </w:p>
        </w:tc>
      </w:tr>
      <w:tr w:rsidR="000D42BA">
        <w:trPr>
          <w:trHeight w:val="388"/>
        </w:trPr>
        <w:tc>
          <w:tcPr>
            <w:tcW w:w="1563"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满意</w:t>
            </w:r>
          </w:p>
        </w:tc>
        <w:tc>
          <w:tcPr>
            <w:tcW w:w="794"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25</w:t>
            </w:r>
          </w:p>
        </w:tc>
        <w:tc>
          <w:tcPr>
            <w:tcW w:w="2642"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495300" cy="114300"/>
                  <wp:effectExtent l="0" t="0" r="7620" b="7620"/>
                  <wp:docPr id="7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7"/>
                          <pic:cNvPicPr>
                            <a:picLocks noChangeAspect="1"/>
                          </pic:cNvPicPr>
                        </pic:nvPicPr>
                        <pic:blipFill>
                          <a:blip r:embed="rId57"/>
                          <a:stretch>
                            <a:fillRect/>
                          </a:stretch>
                        </pic:blipFill>
                        <pic:spPr>
                          <a:xfrm>
                            <a:off x="0" y="0"/>
                            <a:ext cx="495300"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857250" cy="114300"/>
                  <wp:effectExtent l="0" t="0" r="11430" b="7620"/>
                  <wp:docPr id="7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8"/>
                          <pic:cNvPicPr>
                            <a:picLocks noChangeAspect="1"/>
                          </pic:cNvPicPr>
                        </pic:nvPicPr>
                        <pic:blipFill>
                          <a:blip r:embed="rId58"/>
                          <a:stretch>
                            <a:fillRect/>
                          </a:stretch>
                        </pic:blipFill>
                        <pic:spPr>
                          <a:xfrm>
                            <a:off x="0" y="0"/>
                            <a:ext cx="857250" cy="114300"/>
                          </a:xfrm>
                          <a:prstGeom prst="rect">
                            <a:avLst/>
                          </a:prstGeom>
                          <a:noFill/>
                          <a:ln>
                            <a:noFill/>
                          </a:ln>
                        </pic:spPr>
                      </pic:pic>
                    </a:graphicData>
                  </a:graphic>
                </wp:inline>
              </w:drawing>
            </w:r>
            <w:r w:rsidRPr="001F46BB">
              <w:rPr>
                <w:rFonts w:asciiTheme="minorEastAsia" w:hAnsiTheme="minorEastAsia"/>
                <w:szCs w:val="24"/>
              </w:rPr>
              <w:t>37.31%</w:t>
            </w:r>
          </w:p>
        </w:tc>
      </w:tr>
      <w:tr w:rsidR="000D42BA">
        <w:trPr>
          <w:trHeight w:val="388"/>
        </w:trPr>
        <w:tc>
          <w:tcPr>
            <w:tcW w:w="1563"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基本满意</w:t>
            </w:r>
          </w:p>
        </w:tc>
        <w:tc>
          <w:tcPr>
            <w:tcW w:w="794"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9</w:t>
            </w:r>
          </w:p>
        </w:tc>
        <w:tc>
          <w:tcPr>
            <w:tcW w:w="2642" w:type="pct"/>
            <w:shd w:val="clear" w:color="auto" w:fill="FFFFFF"/>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180975" cy="114300"/>
                  <wp:effectExtent l="0" t="0" r="1905" b="7620"/>
                  <wp:docPr id="7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9"/>
                          <pic:cNvPicPr>
                            <a:picLocks noChangeAspect="1"/>
                          </pic:cNvPicPr>
                        </pic:nvPicPr>
                        <pic:blipFill>
                          <a:blip r:embed="rId49"/>
                          <a:stretch>
                            <a:fillRect/>
                          </a:stretch>
                        </pic:blipFill>
                        <pic:spPr>
                          <a:xfrm>
                            <a:off x="0" y="0"/>
                            <a:ext cx="180975"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1171575" cy="114300"/>
                  <wp:effectExtent l="0" t="0" r="1905" b="7620"/>
                  <wp:docPr id="7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0"/>
                          <pic:cNvPicPr>
                            <a:picLocks noChangeAspect="1"/>
                          </pic:cNvPicPr>
                        </pic:nvPicPr>
                        <pic:blipFill>
                          <a:blip r:embed="rId50"/>
                          <a:stretch>
                            <a:fillRect/>
                          </a:stretch>
                        </pic:blipFill>
                        <pic:spPr>
                          <a:xfrm>
                            <a:off x="0" y="0"/>
                            <a:ext cx="1171575" cy="114300"/>
                          </a:xfrm>
                          <a:prstGeom prst="rect">
                            <a:avLst/>
                          </a:prstGeom>
                          <a:noFill/>
                          <a:ln>
                            <a:noFill/>
                          </a:ln>
                        </pic:spPr>
                      </pic:pic>
                    </a:graphicData>
                  </a:graphic>
                </wp:inline>
              </w:drawing>
            </w:r>
            <w:r w:rsidRPr="001F46BB">
              <w:rPr>
                <w:rFonts w:asciiTheme="minorEastAsia" w:hAnsiTheme="minorEastAsia"/>
                <w:szCs w:val="24"/>
              </w:rPr>
              <w:t>13.43%</w:t>
            </w:r>
          </w:p>
        </w:tc>
      </w:tr>
      <w:tr w:rsidR="000D42BA">
        <w:trPr>
          <w:trHeight w:val="388"/>
        </w:trPr>
        <w:tc>
          <w:tcPr>
            <w:tcW w:w="1563"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不满意</w:t>
            </w:r>
          </w:p>
        </w:tc>
        <w:tc>
          <w:tcPr>
            <w:tcW w:w="794"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1</w:t>
            </w:r>
          </w:p>
        </w:tc>
        <w:tc>
          <w:tcPr>
            <w:tcW w:w="2642" w:type="pct"/>
            <w:shd w:val="clear" w:color="auto" w:fill="F9F9F9"/>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noProof/>
                <w:szCs w:val="24"/>
              </w:rPr>
              <w:drawing>
                <wp:inline distT="0" distB="0" distL="114300" distR="114300">
                  <wp:extent cx="19050" cy="114300"/>
                  <wp:effectExtent l="0" t="0" r="11430" b="762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9"/>
                          <a:stretch>
                            <a:fillRect/>
                          </a:stretch>
                        </pic:blipFill>
                        <pic:spPr>
                          <a:xfrm>
                            <a:off x="0" y="0"/>
                            <a:ext cx="19050" cy="114300"/>
                          </a:xfrm>
                          <a:prstGeom prst="rect">
                            <a:avLst/>
                          </a:prstGeom>
                          <a:noFill/>
                          <a:ln>
                            <a:noFill/>
                          </a:ln>
                        </pic:spPr>
                      </pic:pic>
                    </a:graphicData>
                  </a:graphic>
                </wp:inline>
              </w:drawing>
            </w:r>
            <w:r w:rsidRPr="001F46BB">
              <w:rPr>
                <w:rFonts w:asciiTheme="minorEastAsia" w:hAnsiTheme="minorEastAsia"/>
                <w:noProof/>
                <w:szCs w:val="24"/>
              </w:rPr>
              <w:drawing>
                <wp:inline distT="0" distB="0" distL="114300" distR="114300">
                  <wp:extent cx="1333500" cy="114300"/>
                  <wp:effectExtent l="0" t="0" r="7620" b="762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0"/>
                          <a:stretch>
                            <a:fillRect/>
                          </a:stretch>
                        </pic:blipFill>
                        <pic:spPr>
                          <a:xfrm>
                            <a:off x="0" y="0"/>
                            <a:ext cx="1333500" cy="114300"/>
                          </a:xfrm>
                          <a:prstGeom prst="rect">
                            <a:avLst/>
                          </a:prstGeom>
                          <a:noFill/>
                          <a:ln>
                            <a:noFill/>
                          </a:ln>
                        </pic:spPr>
                      </pic:pic>
                    </a:graphicData>
                  </a:graphic>
                </wp:inline>
              </w:drawing>
            </w:r>
            <w:r w:rsidRPr="001F46BB">
              <w:rPr>
                <w:rFonts w:asciiTheme="minorEastAsia" w:hAnsiTheme="minorEastAsia"/>
                <w:szCs w:val="24"/>
              </w:rPr>
              <w:t>1.49%</w:t>
            </w:r>
          </w:p>
        </w:tc>
      </w:tr>
      <w:tr w:rsidR="000D42BA">
        <w:trPr>
          <w:trHeight w:val="407"/>
        </w:trPr>
        <w:tc>
          <w:tcPr>
            <w:tcW w:w="1563" w:type="pct"/>
            <w:shd w:val="clear" w:color="auto" w:fill="E0E0E0"/>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本题有效填写人次</w:t>
            </w:r>
          </w:p>
        </w:tc>
        <w:tc>
          <w:tcPr>
            <w:tcW w:w="794" w:type="pct"/>
            <w:shd w:val="clear" w:color="auto" w:fill="E0E0E0"/>
            <w:vAlign w:val="center"/>
          </w:tcPr>
          <w:p w:rsidR="000D42BA" w:rsidRPr="001F46BB" w:rsidRDefault="00CC5CD1" w:rsidP="001F46BB">
            <w:pPr>
              <w:widowControl/>
              <w:jc w:val="center"/>
              <w:rPr>
                <w:rFonts w:asciiTheme="minorEastAsia" w:hAnsiTheme="minorEastAsia"/>
                <w:szCs w:val="24"/>
              </w:rPr>
            </w:pPr>
            <w:r w:rsidRPr="001F46BB">
              <w:rPr>
                <w:rFonts w:asciiTheme="minorEastAsia" w:hAnsiTheme="minorEastAsia"/>
                <w:szCs w:val="24"/>
              </w:rPr>
              <w:t>67</w:t>
            </w:r>
          </w:p>
        </w:tc>
        <w:tc>
          <w:tcPr>
            <w:tcW w:w="2642" w:type="pct"/>
            <w:shd w:val="clear" w:color="auto" w:fill="E0E0E0"/>
            <w:vAlign w:val="center"/>
          </w:tcPr>
          <w:p w:rsidR="000D42BA" w:rsidRPr="001F46BB" w:rsidRDefault="000D42BA" w:rsidP="001F46BB">
            <w:pPr>
              <w:widowControl/>
              <w:jc w:val="center"/>
              <w:rPr>
                <w:rFonts w:asciiTheme="minorEastAsia" w:hAnsiTheme="minorEastAsia"/>
                <w:szCs w:val="24"/>
              </w:rPr>
            </w:pPr>
          </w:p>
        </w:tc>
      </w:tr>
    </w:tbl>
    <w:p w:rsidR="000D42BA" w:rsidRDefault="00CC5CD1">
      <w:pPr>
        <w:widowControl/>
        <w:spacing w:line="400" w:lineRule="exact"/>
        <w:ind w:firstLineChars="200" w:firstLine="480"/>
        <w:jc w:val="center"/>
        <w:rPr>
          <w:rFonts w:asciiTheme="minorEastAsia" w:hAnsiTheme="minorEastAsia"/>
          <w:sz w:val="24"/>
          <w:szCs w:val="24"/>
        </w:rPr>
      </w:pPr>
      <w:r>
        <w:rPr>
          <w:rFonts w:asciiTheme="minorEastAsia" w:hAnsiTheme="minorEastAsia" w:hint="eastAsia"/>
          <w:sz w:val="24"/>
          <w:szCs w:val="24"/>
        </w:rPr>
        <w:t>从总体上看，用人单位对我校毕业生各项能力比较满意。通过本次调查用人单位在我校人才培养方面提出一些希望，如增加实习实践环节，注重提升学生的实际操作能力、创新能力、语言表达能力、灵活应变能力及承压抗挫能力和心理素质，培养学生吃苦敬业精</w:t>
      </w:r>
    </w:p>
    <w:p w:rsidR="000D42BA" w:rsidRDefault="00CC5CD1">
      <w:pPr>
        <w:widowControl/>
        <w:spacing w:line="400" w:lineRule="exact"/>
        <w:rPr>
          <w:rFonts w:ascii="宋体" w:cs="宋体"/>
          <w:b/>
          <w:kern w:val="0"/>
          <w:sz w:val="32"/>
          <w:szCs w:val="32"/>
        </w:rPr>
      </w:pPr>
      <w:r>
        <w:rPr>
          <w:rFonts w:asciiTheme="minorEastAsia" w:hAnsiTheme="minorEastAsia" w:hint="eastAsia"/>
          <w:sz w:val="24"/>
          <w:szCs w:val="24"/>
        </w:rPr>
        <w:t>神等。</w:t>
      </w:r>
    </w:p>
    <w:p w:rsidR="000D42BA" w:rsidRDefault="00CC5CD1">
      <w:pPr>
        <w:rPr>
          <w:rFonts w:ascii="楷体_GB2312" w:eastAsia="楷体_GB2312" w:cs="黑体"/>
          <w:kern w:val="0"/>
          <w:sz w:val="28"/>
          <w:szCs w:val="28"/>
          <w:lang w:val="zh-CN"/>
        </w:rPr>
      </w:pPr>
      <w:r>
        <w:rPr>
          <w:rFonts w:ascii="楷体_GB2312" w:eastAsia="楷体_GB2312" w:cs="黑体" w:hint="eastAsia"/>
          <w:kern w:val="0"/>
          <w:sz w:val="28"/>
          <w:szCs w:val="28"/>
          <w:lang w:val="zh-CN"/>
        </w:rPr>
        <w:br w:type="page"/>
      </w:r>
    </w:p>
    <w:p w:rsidR="000D42BA" w:rsidRDefault="00CC5CD1">
      <w:pPr>
        <w:autoSpaceDE w:val="0"/>
        <w:autoSpaceDN w:val="0"/>
        <w:adjustRightInd w:val="0"/>
        <w:rPr>
          <w:rFonts w:ascii="楷体_GB2312" w:eastAsia="楷体_GB2312" w:cs="黑体"/>
          <w:kern w:val="0"/>
          <w:sz w:val="28"/>
          <w:szCs w:val="28"/>
        </w:rPr>
      </w:pPr>
      <w:r>
        <w:rPr>
          <w:rFonts w:ascii="楷体_GB2312" w:eastAsia="楷体_GB2312" w:cs="黑体" w:hint="eastAsia"/>
          <w:kern w:val="0"/>
          <w:sz w:val="28"/>
          <w:szCs w:val="28"/>
          <w:lang w:val="zh-CN"/>
        </w:rPr>
        <w:t>附件</w:t>
      </w:r>
      <w:r>
        <w:rPr>
          <w:rFonts w:ascii="楷体_GB2312" w:eastAsia="楷体_GB2312" w:cs="黑体"/>
          <w:kern w:val="0"/>
          <w:sz w:val="28"/>
          <w:szCs w:val="28"/>
        </w:rPr>
        <w:t>3</w:t>
      </w:r>
      <w:r>
        <w:rPr>
          <w:rFonts w:ascii="楷体_GB2312" w:eastAsia="楷体_GB2312" w:cs="黑体" w:hint="eastAsia"/>
          <w:kern w:val="0"/>
          <w:sz w:val="28"/>
          <w:szCs w:val="28"/>
        </w:rPr>
        <w:t>-</w:t>
      </w:r>
      <w:r w:rsidR="000E05CB">
        <w:rPr>
          <w:rFonts w:ascii="楷体_GB2312" w:eastAsia="楷体_GB2312" w:cs="黑体"/>
          <w:kern w:val="0"/>
          <w:sz w:val="28"/>
          <w:szCs w:val="28"/>
        </w:rPr>
        <w:t>2</w:t>
      </w:r>
    </w:p>
    <w:p w:rsidR="000D42BA" w:rsidRDefault="00CC5CD1">
      <w:pPr>
        <w:autoSpaceDE w:val="0"/>
        <w:autoSpaceDN w:val="0"/>
        <w:adjustRightInd w:val="0"/>
        <w:spacing w:beforeLines="100" w:before="240" w:afterLines="50" w:after="120"/>
        <w:jc w:val="center"/>
        <w:rPr>
          <w:rFonts w:ascii="黑体" w:eastAsia="黑体" w:cs="黑体"/>
          <w:b/>
          <w:kern w:val="0"/>
          <w:sz w:val="30"/>
          <w:szCs w:val="30"/>
          <w:lang w:val="zh-CN"/>
        </w:rPr>
      </w:pPr>
      <w:r>
        <w:rPr>
          <w:rFonts w:ascii="宋体" w:cs="黑体" w:hint="eastAsia"/>
          <w:b/>
          <w:kern w:val="0"/>
          <w:sz w:val="30"/>
          <w:szCs w:val="30"/>
          <w:u w:val="single"/>
          <w:lang w:val="zh-CN"/>
        </w:rPr>
        <w:t xml:space="preserve">    </w:t>
      </w:r>
      <w:r>
        <w:rPr>
          <w:rFonts w:ascii="宋体" w:cs="黑体" w:hint="eastAsia"/>
          <w:b/>
          <w:kern w:val="0"/>
          <w:sz w:val="30"/>
          <w:szCs w:val="30"/>
          <w:u w:val="single"/>
        </w:rPr>
        <w:t>内蒙古艺术</w:t>
      </w:r>
      <w:r>
        <w:rPr>
          <w:rFonts w:ascii="宋体" w:cs="黑体" w:hint="eastAsia"/>
          <w:b/>
          <w:kern w:val="0"/>
          <w:sz w:val="30"/>
          <w:szCs w:val="30"/>
          <w:u w:val="single"/>
          <w:lang w:val="zh-CN"/>
        </w:rPr>
        <w:t xml:space="preserve">学院   </w:t>
      </w:r>
      <w:r>
        <w:rPr>
          <w:rFonts w:ascii="宋体" w:cs="黑体" w:hint="eastAsia"/>
          <w:b/>
          <w:kern w:val="0"/>
          <w:sz w:val="30"/>
          <w:szCs w:val="30"/>
          <w:lang w:val="zh-CN"/>
        </w:rPr>
        <w:t>质量工程项目汇总表</w:t>
      </w:r>
    </w:p>
    <w:tbl>
      <w:tblPr>
        <w:tblW w:w="9240" w:type="dxa"/>
        <w:tblInd w:w="3"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3465"/>
        <w:gridCol w:w="1442"/>
        <w:gridCol w:w="1455"/>
        <w:gridCol w:w="1442"/>
        <w:gridCol w:w="1436"/>
      </w:tblGrid>
      <w:tr w:rsidR="000D42BA">
        <w:trPr>
          <w:trHeight w:val="625"/>
        </w:trPr>
        <w:tc>
          <w:tcPr>
            <w:tcW w:w="3465" w:type="dxa"/>
            <w:vMerge w:val="restart"/>
            <w:shd w:val="clear" w:color="auto" w:fill="auto"/>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项目类型</w:t>
            </w:r>
          </w:p>
        </w:tc>
        <w:tc>
          <w:tcPr>
            <w:tcW w:w="2897" w:type="dxa"/>
            <w:gridSpan w:val="2"/>
            <w:shd w:val="clear" w:color="000000" w:fill="FFFFFF"/>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自治区级（省部级）</w:t>
            </w:r>
          </w:p>
        </w:tc>
        <w:tc>
          <w:tcPr>
            <w:tcW w:w="2878" w:type="dxa"/>
            <w:gridSpan w:val="2"/>
            <w:shd w:val="clear" w:color="000000" w:fill="FFFFFF"/>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国家级</w:t>
            </w:r>
          </w:p>
        </w:tc>
      </w:tr>
      <w:tr w:rsidR="000D42BA">
        <w:trPr>
          <w:trHeight w:val="625"/>
        </w:trPr>
        <w:tc>
          <w:tcPr>
            <w:tcW w:w="3465" w:type="dxa"/>
            <w:vMerge/>
            <w:shd w:val="clear" w:color="auto" w:fill="auto"/>
            <w:vAlign w:val="center"/>
          </w:tcPr>
          <w:p w:rsidR="000D42BA" w:rsidRDefault="000D42BA">
            <w:pPr>
              <w:rPr>
                <w:sz w:val="22"/>
              </w:rPr>
            </w:pPr>
          </w:p>
        </w:tc>
        <w:tc>
          <w:tcPr>
            <w:tcW w:w="1442" w:type="dxa"/>
            <w:shd w:val="clear" w:color="000000" w:fill="FFFFFF"/>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总数</w:t>
            </w:r>
          </w:p>
        </w:tc>
        <w:tc>
          <w:tcPr>
            <w:tcW w:w="1455" w:type="dxa"/>
            <w:shd w:val="clear" w:color="000000" w:fill="FFFFFF"/>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2019-2020</w:t>
            </w:r>
            <w:r>
              <w:rPr>
                <w:rFonts w:ascii="宋体" w:cs="宋体" w:hint="eastAsia"/>
                <w:kern w:val="0"/>
                <w:sz w:val="22"/>
              </w:rPr>
              <w:t>学</w:t>
            </w:r>
            <w:r>
              <w:rPr>
                <w:rFonts w:ascii="宋体" w:cs="宋体" w:hint="eastAsia"/>
                <w:kern w:val="0"/>
                <w:sz w:val="22"/>
                <w:lang w:val="zh-CN"/>
              </w:rPr>
              <w:t>年新增数</w:t>
            </w:r>
          </w:p>
        </w:tc>
        <w:tc>
          <w:tcPr>
            <w:tcW w:w="1442" w:type="dxa"/>
            <w:shd w:val="clear" w:color="000000" w:fill="FFFFFF"/>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总数</w:t>
            </w:r>
          </w:p>
        </w:tc>
        <w:tc>
          <w:tcPr>
            <w:tcW w:w="1436" w:type="dxa"/>
            <w:shd w:val="clear" w:color="000000" w:fill="FFFFFF"/>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2019-2020</w:t>
            </w:r>
            <w:r>
              <w:rPr>
                <w:rFonts w:ascii="宋体" w:cs="宋体" w:hint="eastAsia"/>
                <w:kern w:val="0"/>
                <w:sz w:val="22"/>
              </w:rPr>
              <w:t>学</w:t>
            </w:r>
            <w:r>
              <w:rPr>
                <w:rFonts w:ascii="宋体" w:cs="宋体" w:hint="eastAsia"/>
                <w:kern w:val="0"/>
                <w:sz w:val="22"/>
                <w:lang w:val="zh-CN"/>
              </w:rPr>
              <w:t>年新增数</w:t>
            </w:r>
          </w:p>
        </w:tc>
      </w:tr>
      <w:tr w:rsidR="000D42BA">
        <w:trPr>
          <w:trHeight w:val="625"/>
        </w:trPr>
        <w:tc>
          <w:tcPr>
            <w:tcW w:w="3465" w:type="dxa"/>
            <w:shd w:val="clear" w:color="auto" w:fill="auto"/>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教学团队</w:t>
            </w:r>
          </w:p>
        </w:tc>
        <w:tc>
          <w:tcPr>
            <w:tcW w:w="1442" w:type="dxa"/>
            <w:shd w:val="clear" w:color="000000" w:fill="FFFFFF"/>
            <w:vAlign w:val="center"/>
          </w:tcPr>
          <w:p w:rsidR="000D42BA" w:rsidRDefault="00CC5CD1">
            <w:pPr>
              <w:autoSpaceDE w:val="0"/>
              <w:autoSpaceDN w:val="0"/>
              <w:adjustRightInd w:val="0"/>
              <w:jc w:val="center"/>
              <w:rPr>
                <w:rFonts w:ascii="宋体" w:eastAsia="宋体" w:cs="宋体"/>
                <w:kern w:val="0"/>
                <w:sz w:val="22"/>
              </w:rPr>
            </w:pPr>
            <w:r>
              <w:rPr>
                <w:rFonts w:ascii="宋体" w:cs="宋体" w:hint="eastAsia"/>
                <w:kern w:val="0"/>
                <w:sz w:val="22"/>
              </w:rPr>
              <w:t>5</w:t>
            </w:r>
          </w:p>
        </w:tc>
        <w:tc>
          <w:tcPr>
            <w:tcW w:w="1455" w:type="dxa"/>
            <w:shd w:val="clear" w:color="000000" w:fill="FFFFFF"/>
            <w:vAlign w:val="center"/>
          </w:tcPr>
          <w:p w:rsidR="000D42BA" w:rsidRDefault="00CC5CD1">
            <w:pPr>
              <w:autoSpaceDE w:val="0"/>
              <w:autoSpaceDN w:val="0"/>
              <w:adjustRightInd w:val="0"/>
              <w:jc w:val="center"/>
              <w:rPr>
                <w:rFonts w:ascii="宋体" w:eastAsia="宋体" w:cs="宋体"/>
                <w:kern w:val="0"/>
                <w:sz w:val="22"/>
              </w:rPr>
            </w:pPr>
            <w:r>
              <w:rPr>
                <w:rFonts w:ascii="宋体" w:cs="宋体" w:hint="eastAsia"/>
                <w:kern w:val="0"/>
                <w:sz w:val="22"/>
              </w:rPr>
              <w:t>1</w:t>
            </w:r>
          </w:p>
        </w:tc>
        <w:tc>
          <w:tcPr>
            <w:tcW w:w="1442"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c>
          <w:tcPr>
            <w:tcW w:w="1436"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r>
      <w:tr w:rsidR="000D42BA">
        <w:trPr>
          <w:trHeight w:val="625"/>
        </w:trPr>
        <w:tc>
          <w:tcPr>
            <w:tcW w:w="3465" w:type="dxa"/>
            <w:shd w:val="clear" w:color="auto" w:fill="auto"/>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教学名师奖</w:t>
            </w:r>
          </w:p>
        </w:tc>
        <w:tc>
          <w:tcPr>
            <w:tcW w:w="1442" w:type="dxa"/>
            <w:shd w:val="clear" w:color="000000" w:fill="FFFFFF"/>
            <w:vAlign w:val="center"/>
          </w:tcPr>
          <w:p w:rsidR="000D42BA" w:rsidRDefault="00CC5CD1">
            <w:pPr>
              <w:autoSpaceDE w:val="0"/>
              <w:autoSpaceDN w:val="0"/>
              <w:adjustRightInd w:val="0"/>
              <w:jc w:val="center"/>
              <w:rPr>
                <w:rFonts w:ascii="宋体" w:eastAsia="宋体" w:cs="宋体"/>
                <w:kern w:val="0"/>
                <w:sz w:val="22"/>
              </w:rPr>
            </w:pPr>
            <w:r>
              <w:rPr>
                <w:rFonts w:ascii="宋体" w:cs="宋体" w:hint="eastAsia"/>
                <w:kern w:val="0"/>
                <w:sz w:val="22"/>
              </w:rPr>
              <w:t>5</w:t>
            </w:r>
          </w:p>
        </w:tc>
        <w:tc>
          <w:tcPr>
            <w:tcW w:w="1455" w:type="dxa"/>
            <w:shd w:val="clear" w:color="000000" w:fill="FFFFFF"/>
            <w:vAlign w:val="center"/>
          </w:tcPr>
          <w:p w:rsidR="000D42BA" w:rsidRDefault="00CC5CD1">
            <w:pPr>
              <w:autoSpaceDE w:val="0"/>
              <w:autoSpaceDN w:val="0"/>
              <w:adjustRightInd w:val="0"/>
              <w:jc w:val="center"/>
              <w:rPr>
                <w:rFonts w:ascii="宋体" w:eastAsia="宋体" w:cs="宋体"/>
                <w:kern w:val="0"/>
                <w:sz w:val="22"/>
              </w:rPr>
            </w:pPr>
            <w:r>
              <w:rPr>
                <w:rFonts w:ascii="宋体" w:cs="宋体" w:hint="eastAsia"/>
                <w:kern w:val="0"/>
                <w:sz w:val="22"/>
              </w:rPr>
              <w:t>1</w:t>
            </w:r>
          </w:p>
        </w:tc>
        <w:tc>
          <w:tcPr>
            <w:tcW w:w="1442"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c>
          <w:tcPr>
            <w:tcW w:w="1436"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r>
      <w:tr w:rsidR="000D42BA">
        <w:trPr>
          <w:trHeight w:val="625"/>
        </w:trPr>
        <w:tc>
          <w:tcPr>
            <w:tcW w:w="3465" w:type="dxa"/>
            <w:shd w:val="clear" w:color="auto" w:fill="auto"/>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教坛新秀奖</w:t>
            </w:r>
          </w:p>
        </w:tc>
        <w:tc>
          <w:tcPr>
            <w:tcW w:w="1442" w:type="dxa"/>
            <w:shd w:val="clear" w:color="000000" w:fill="FFFFFF"/>
            <w:vAlign w:val="center"/>
          </w:tcPr>
          <w:p w:rsidR="000D42BA" w:rsidRDefault="00CC5CD1">
            <w:pPr>
              <w:tabs>
                <w:tab w:val="left" w:pos="524"/>
              </w:tabs>
              <w:autoSpaceDE w:val="0"/>
              <w:autoSpaceDN w:val="0"/>
              <w:adjustRightInd w:val="0"/>
              <w:jc w:val="left"/>
              <w:rPr>
                <w:rFonts w:ascii="宋体" w:eastAsia="宋体" w:cs="宋体"/>
                <w:kern w:val="0"/>
                <w:sz w:val="22"/>
              </w:rPr>
            </w:pPr>
            <w:r>
              <w:rPr>
                <w:rFonts w:ascii="宋体" w:cs="宋体" w:hint="eastAsia"/>
                <w:kern w:val="0"/>
                <w:sz w:val="22"/>
                <w:lang w:val="zh-CN"/>
              </w:rPr>
              <w:tab/>
            </w:r>
            <w:r>
              <w:rPr>
                <w:rFonts w:ascii="宋体" w:cs="宋体" w:hint="eastAsia"/>
                <w:kern w:val="0"/>
                <w:sz w:val="22"/>
              </w:rPr>
              <w:t>7</w:t>
            </w:r>
          </w:p>
        </w:tc>
        <w:tc>
          <w:tcPr>
            <w:tcW w:w="1455" w:type="dxa"/>
            <w:shd w:val="clear" w:color="000000" w:fill="FFFFFF"/>
            <w:vAlign w:val="center"/>
          </w:tcPr>
          <w:p w:rsidR="000D42BA" w:rsidRDefault="00CC5CD1">
            <w:pPr>
              <w:autoSpaceDE w:val="0"/>
              <w:autoSpaceDN w:val="0"/>
              <w:adjustRightInd w:val="0"/>
              <w:jc w:val="center"/>
              <w:rPr>
                <w:rFonts w:ascii="宋体" w:eastAsia="宋体" w:cs="宋体"/>
                <w:kern w:val="0"/>
                <w:sz w:val="22"/>
              </w:rPr>
            </w:pPr>
            <w:r>
              <w:rPr>
                <w:rFonts w:ascii="宋体" w:cs="宋体" w:hint="eastAsia"/>
                <w:kern w:val="0"/>
                <w:sz w:val="22"/>
              </w:rPr>
              <w:t>1</w:t>
            </w:r>
          </w:p>
        </w:tc>
        <w:tc>
          <w:tcPr>
            <w:tcW w:w="1442"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c>
          <w:tcPr>
            <w:tcW w:w="1436"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r>
      <w:tr w:rsidR="000D42BA">
        <w:trPr>
          <w:trHeight w:val="625"/>
        </w:trPr>
        <w:tc>
          <w:tcPr>
            <w:tcW w:w="3465" w:type="dxa"/>
            <w:shd w:val="clear" w:color="auto" w:fill="auto"/>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一流专业建设点</w:t>
            </w:r>
          </w:p>
        </w:tc>
        <w:tc>
          <w:tcPr>
            <w:tcW w:w="1442" w:type="dxa"/>
            <w:shd w:val="clear" w:color="000000" w:fill="FFFFFF"/>
            <w:vAlign w:val="center"/>
          </w:tcPr>
          <w:p w:rsidR="000D42BA" w:rsidRDefault="00CC5CD1">
            <w:pPr>
              <w:autoSpaceDE w:val="0"/>
              <w:autoSpaceDN w:val="0"/>
              <w:adjustRightInd w:val="0"/>
              <w:jc w:val="center"/>
              <w:rPr>
                <w:rFonts w:ascii="宋体" w:cs="宋体"/>
                <w:kern w:val="0"/>
                <w:sz w:val="22"/>
              </w:rPr>
            </w:pPr>
            <w:r>
              <w:rPr>
                <w:rFonts w:ascii="宋体" w:cs="宋体" w:hint="eastAsia"/>
                <w:kern w:val="0"/>
                <w:sz w:val="22"/>
              </w:rPr>
              <w:t>2</w:t>
            </w:r>
          </w:p>
        </w:tc>
        <w:tc>
          <w:tcPr>
            <w:tcW w:w="1455" w:type="dxa"/>
            <w:shd w:val="clear" w:color="000000" w:fill="FFFFFF"/>
            <w:vAlign w:val="center"/>
          </w:tcPr>
          <w:p w:rsidR="000D42BA" w:rsidRDefault="00CC5CD1">
            <w:pPr>
              <w:autoSpaceDE w:val="0"/>
              <w:autoSpaceDN w:val="0"/>
              <w:adjustRightInd w:val="0"/>
              <w:jc w:val="center"/>
              <w:rPr>
                <w:rFonts w:ascii="宋体" w:cs="宋体"/>
                <w:kern w:val="0"/>
                <w:sz w:val="22"/>
              </w:rPr>
            </w:pPr>
            <w:r>
              <w:rPr>
                <w:rFonts w:ascii="宋体" w:cs="宋体" w:hint="eastAsia"/>
                <w:kern w:val="0"/>
                <w:sz w:val="22"/>
              </w:rPr>
              <w:t>2</w:t>
            </w:r>
          </w:p>
        </w:tc>
        <w:tc>
          <w:tcPr>
            <w:tcW w:w="1442" w:type="dxa"/>
            <w:shd w:val="clear" w:color="000000" w:fill="FFFFFF"/>
            <w:vAlign w:val="center"/>
          </w:tcPr>
          <w:p w:rsidR="000D42BA" w:rsidRDefault="00CC5CD1">
            <w:pPr>
              <w:autoSpaceDE w:val="0"/>
              <w:autoSpaceDN w:val="0"/>
              <w:adjustRightInd w:val="0"/>
              <w:jc w:val="center"/>
              <w:rPr>
                <w:rFonts w:ascii="宋体" w:cs="宋体"/>
                <w:kern w:val="0"/>
                <w:sz w:val="22"/>
              </w:rPr>
            </w:pPr>
            <w:r>
              <w:rPr>
                <w:rFonts w:ascii="宋体" w:cs="宋体" w:hint="eastAsia"/>
                <w:kern w:val="0"/>
                <w:sz w:val="22"/>
              </w:rPr>
              <w:t>1</w:t>
            </w:r>
          </w:p>
        </w:tc>
        <w:tc>
          <w:tcPr>
            <w:tcW w:w="1436" w:type="dxa"/>
            <w:shd w:val="clear" w:color="000000" w:fill="FFFFFF"/>
            <w:vAlign w:val="center"/>
          </w:tcPr>
          <w:p w:rsidR="000D42BA" w:rsidRDefault="00CC5CD1">
            <w:pPr>
              <w:autoSpaceDE w:val="0"/>
              <w:autoSpaceDN w:val="0"/>
              <w:adjustRightInd w:val="0"/>
              <w:jc w:val="center"/>
              <w:rPr>
                <w:rFonts w:ascii="宋体" w:eastAsia="宋体" w:cs="宋体"/>
                <w:kern w:val="0"/>
                <w:sz w:val="22"/>
              </w:rPr>
            </w:pPr>
            <w:r>
              <w:rPr>
                <w:rFonts w:ascii="宋体" w:cs="宋体" w:hint="eastAsia"/>
                <w:kern w:val="0"/>
                <w:sz w:val="22"/>
              </w:rPr>
              <w:t>1</w:t>
            </w:r>
          </w:p>
        </w:tc>
      </w:tr>
      <w:tr w:rsidR="000D42BA">
        <w:trPr>
          <w:trHeight w:val="625"/>
        </w:trPr>
        <w:tc>
          <w:tcPr>
            <w:tcW w:w="3465" w:type="dxa"/>
            <w:shd w:val="clear" w:color="auto" w:fill="auto"/>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获奖教材</w:t>
            </w:r>
          </w:p>
        </w:tc>
        <w:tc>
          <w:tcPr>
            <w:tcW w:w="1442" w:type="dxa"/>
            <w:shd w:val="clear" w:color="000000" w:fill="FFFFFF"/>
            <w:vAlign w:val="center"/>
          </w:tcPr>
          <w:p w:rsidR="000D42BA" w:rsidRDefault="000D42BA">
            <w:pPr>
              <w:autoSpaceDE w:val="0"/>
              <w:autoSpaceDN w:val="0"/>
              <w:adjustRightInd w:val="0"/>
              <w:jc w:val="center"/>
              <w:rPr>
                <w:rFonts w:ascii="宋体" w:eastAsia="宋体" w:cs="宋体"/>
                <w:kern w:val="0"/>
                <w:sz w:val="22"/>
              </w:rPr>
            </w:pPr>
          </w:p>
        </w:tc>
        <w:tc>
          <w:tcPr>
            <w:tcW w:w="1455" w:type="dxa"/>
            <w:shd w:val="clear" w:color="000000" w:fill="FFFFFF"/>
            <w:vAlign w:val="center"/>
          </w:tcPr>
          <w:p w:rsidR="000D42BA" w:rsidRDefault="000D42BA">
            <w:pPr>
              <w:autoSpaceDE w:val="0"/>
              <w:autoSpaceDN w:val="0"/>
              <w:adjustRightInd w:val="0"/>
              <w:jc w:val="center"/>
              <w:rPr>
                <w:rFonts w:ascii="宋体" w:eastAsia="宋体" w:cs="宋体"/>
                <w:kern w:val="0"/>
                <w:sz w:val="22"/>
              </w:rPr>
            </w:pPr>
          </w:p>
        </w:tc>
        <w:tc>
          <w:tcPr>
            <w:tcW w:w="1442" w:type="dxa"/>
            <w:shd w:val="clear" w:color="000000" w:fill="FFFFFF"/>
            <w:vAlign w:val="center"/>
          </w:tcPr>
          <w:p w:rsidR="000D42BA" w:rsidRDefault="000D42BA">
            <w:pPr>
              <w:autoSpaceDE w:val="0"/>
              <w:autoSpaceDN w:val="0"/>
              <w:adjustRightInd w:val="0"/>
              <w:jc w:val="center"/>
              <w:rPr>
                <w:rFonts w:ascii="宋体" w:eastAsia="宋体" w:cs="宋体"/>
                <w:kern w:val="0"/>
                <w:sz w:val="22"/>
              </w:rPr>
            </w:pPr>
          </w:p>
        </w:tc>
        <w:tc>
          <w:tcPr>
            <w:tcW w:w="1436" w:type="dxa"/>
            <w:shd w:val="clear" w:color="000000" w:fill="FFFFFF"/>
            <w:vAlign w:val="center"/>
          </w:tcPr>
          <w:p w:rsidR="000D42BA" w:rsidRDefault="000D42BA">
            <w:pPr>
              <w:autoSpaceDE w:val="0"/>
              <w:autoSpaceDN w:val="0"/>
              <w:adjustRightInd w:val="0"/>
              <w:jc w:val="center"/>
              <w:rPr>
                <w:rFonts w:ascii="宋体" w:eastAsia="宋体" w:cs="宋体"/>
                <w:kern w:val="0"/>
                <w:sz w:val="22"/>
              </w:rPr>
            </w:pPr>
          </w:p>
        </w:tc>
      </w:tr>
      <w:tr w:rsidR="000D42BA">
        <w:trPr>
          <w:trHeight w:val="625"/>
        </w:trPr>
        <w:tc>
          <w:tcPr>
            <w:tcW w:w="3465" w:type="dxa"/>
            <w:shd w:val="clear" w:color="auto" w:fill="auto"/>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线下一流课程</w:t>
            </w:r>
          </w:p>
        </w:tc>
        <w:tc>
          <w:tcPr>
            <w:tcW w:w="1442" w:type="dxa"/>
            <w:shd w:val="clear" w:color="000000" w:fill="FFFFFF"/>
            <w:vAlign w:val="center"/>
          </w:tcPr>
          <w:p w:rsidR="000D42BA" w:rsidRDefault="00CC5CD1">
            <w:pPr>
              <w:autoSpaceDE w:val="0"/>
              <w:autoSpaceDN w:val="0"/>
              <w:adjustRightInd w:val="0"/>
              <w:jc w:val="center"/>
              <w:rPr>
                <w:rFonts w:ascii="宋体" w:cs="宋体"/>
                <w:kern w:val="0"/>
                <w:sz w:val="22"/>
              </w:rPr>
            </w:pPr>
            <w:r>
              <w:rPr>
                <w:rFonts w:ascii="宋体" w:cs="宋体" w:hint="eastAsia"/>
                <w:kern w:val="0"/>
                <w:sz w:val="22"/>
              </w:rPr>
              <w:t>4</w:t>
            </w:r>
          </w:p>
        </w:tc>
        <w:tc>
          <w:tcPr>
            <w:tcW w:w="1455" w:type="dxa"/>
            <w:shd w:val="clear" w:color="000000" w:fill="FFFFFF"/>
            <w:vAlign w:val="center"/>
          </w:tcPr>
          <w:p w:rsidR="000D42BA" w:rsidRDefault="00CC5CD1">
            <w:pPr>
              <w:autoSpaceDE w:val="0"/>
              <w:autoSpaceDN w:val="0"/>
              <w:adjustRightInd w:val="0"/>
              <w:jc w:val="center"/>
              <w:rPr>
                <w:rFonts w:ascii="宋体" w:cs="宋体"/>
                <w:kern w:val="0"/>
                <w:sz w:val="22"/>
              </w:rPr>
            </w:pPr>
            <w:r>
              <w:rPr>
                <w:rFonts w:ascii="宋体" w:cs="宋体" w:hint="eastAsia"/>
                <w:kern w:val="0"/>
                <w:sz w:val="22"/>
              </w:rPr>
              <w:t>4</w:t>
            </w:r>
          </w:p>
        </w:tc>
        <w:tc>
          <w:tcPr>
            <w:tcW w:w="1442"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c>
          <w:tcPr>
            <w:tcW w:w="1436"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r>
      <w:tr w:rsidR="000D42BA">
        <w:trPr>
          <w:trHeight w:val="625"/>
        </w:trPr>
        <w:tc>
          <w:tcPr>
            <w:tcW w:w="3465" w:type="dxa"/>
            <w:shd w:val="clear" w:color="auto" w:fill="auto"/>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线上线下混合式一流课程</w:t>
            </w:r>
          </w:p>
        </w:tc>
        <w:tc>
          <w:tcPr>
            <w:tcW w:w="1442" w:type="dxa"/>
            <w:shd w:val="clear" w:color="000000" w:fill="FFFFFF"/>
            <w:vAlign w:val="center"/>
          </w:tcPr>
          <w:p w:rsidR="000D42BA" w:rsidRDefault="00CC5CD1">
            <w:pPr>
              <w:autoSpaceDE w:val="0"/>
              <w:autoSpaceDN w:val="0"/>
              <w:adjustRightInd w:val="0"/>
              <w:jc w:val="center"/>
              <w:rPr>
                <w:rFonts w:ascii="宋体" w:cs="宋体"/>
                <w:kern w:val="0"/>
                <w:sz w:val="22"/>
              </w:rPr>
            </w:pPr>
            <w:r>
              <w:rPr>
                <w:rFonts w:ascii="宋体" w:cs="宋体" w:hint="eastAsia"/>
                <w:kern w:val="0"/>
                <w:sz w:val="22"/>
              </w:rPr>
              <w:t>4</w:t>
            </w:r>
          </w:p>
        </w:tc>
        <w:tc>
          <w:tcPr>
            <w:tcW w:w="1455" w:type="dxa"/>
            <w:shd w:val="clear" w:color="000000" w:fill="FFFFFF"/>
            <w:vAlign w:val="center"/>
          </w:tcPr>
          <w:p w:rsidR="000D42BA" w:rsidRDefault="00CC5CD1">
            <w:pPr>
              <w:autoSpaceDE w:val="0"/>
              <w:autoSpaceDN w:val="0"/>
              <w:adjustRightInd w:val="0"/>
              <w:jc w:val="center"/>
              <w:rPr>
                <w:rFonts w:ascii="宋体" w:cs="宋体"/>
                <w:kern w:val="0"/>
                <w:sz w:val="22"/>
              </w:rPr>
            </w:pPr>
            <w:r>
              <w:rPr>
                <w:rFonts w:ascii="宋体" w:cs="宋体" w:hint="eastAsia"/>
                <w:kern w:val="0"/>
                <w:sz w:val="22"/>
              </w:rPr>
              <w:t>4</w:t>
            </w:r>
          </w:p>
        </w:tc>
        <w:tc>
          <w:tcPr>
            <w:tcW w:w="1442"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c>
          <w:tcPr>
            <w:tcW w:w="1436"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r>
      <w:tr w:rsidR="000D42BA">
        <w:trPr>
          <w:trHeight w:val="625"/>
        </w:trPr>
        <w:tc>
          <w:tcPr>
            <w:tcW w:w="3465" w:type="dxa"/>
            <w:shd w:val="clear" w:color="auto" w:fill="auto"/>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社会实践一流课程</w:t>
            </w:r>
          </w:p>
        </w:tc>
        <w:tc>
          <w:tcPr>
            <w:tcW w:w="1442" w:type="dxa"/>
            <w:shd w:val="clear" w:color="000000" w:fill="FFFFFF"/>
            <w:vAlign w:val="center"/>
          </w:tcPr>
          <w:p w:rsidR="000D42BA" w:rsidRDefault="00CC5CD1">
            <w:pPr>
              <w:autoSpaceDE w:val="0"/>
              <w:autoSpaceDN w:val="0"/>
              <w:adjustRightInd w:val="0"/>
              <w:jc w:val="center"/>
              <w:rPr>
                <w:rFonts w:ascii="宋体" w:cs="宋体"/>
                <w:kern w:val="0"/>
                <w:sz w:val="22"/>
              </w:rPr>
            </w:pPr>
            <w:r>
              <w:rPr>
                <w:rFonts w:ascii="宋体" w:cs="宋体" w:hint="eastAsia"/>
                <w:kern w:val="0"/>
                <w:sz w:val="22"/>
              </w:rPr>
              <w:t>1</w:t>
            </w:r>
          </w:p>
        </w:tc>
        <w:tc>
          <w:tcPr>
            <w:tcW w:w="1455" w:type="dxa"/>
            <w:shd w:val="clear" w:color="000000" w:fill="FFFFFF"/>
            <w:vAlign w:val="center"/>
          </w:tcPr>
          <w:p w:rsidR="000D42BA" w:rsidRDefault="00CC5CD1">
            <w:pPr>
              <w:autoSpaceDE w:val="0"/>
              <w:autoSpaceDN w:val="0"/>
              <w:adjustRightInd w:val="0"/>
              <w:jc w:val="center"/>
              <w:rPr>
                <w:rFonts w:ascii="宋体" w:cs="宋体"/>
                <w:kern w:val="0"/>
                <w:sz w:val="22"/>
              </w:rPr>
            </w:pPr>
            <w:r>
              <w:rPr>
                <w:rFonts w:ascii="宋体" w:cs="宋体" w:hint="eastAsia"/>
                <w:kern w:val="0"/>
                <w:sz w:val="22"/>
              </w:rPr>
              <w:t>1</w:t>
            </w:r>
          </w:p>
        </w:tc>
        <w:tc>
          <w:tcPr>
            <w:tcW w:w="1442"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c>
          <w:tcPr>
            <w:tcW w:w="1436"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r>
      <w:tr w:rsidR="000D42BA">
        <w:trPr>
          <w:trHeight w:val="625"/>
        </w:trPr>
        <w:tc>
          <w:tcPr>
            <w:tcW w:w="3465" w:type="dxa"/>
            <w:shd w:val="clear" w:color="auto" w:fill="auto"/>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虚拟仿真实验教学一流课程（虚拟仿真实验项目）</w:t>
            </w:r>
          </w:p>
        </w:tc>
        <w:tc>
          <w:tcPr>
            <w:tcW w:w="1442" w:type="dxa"/>
            <w:shd w:val="clear" w:color="000000" w:fill="FFFFFF"/>
            <w:vAlign w:val="center"/>
          </w:tcPr>
          <w:p w:rsidR="000D42BA" w:rsidRDefault="00CC5CD1">
            <w:pPr>
              <w:autoSpaceDE w:val="0"/>
              <w:autoSpaceDN w:val="0"/>
              <w:adjustRightInd w:val="0"/>
              <w:jc w:val="center"/>
              <w:rPr>
                <w:rFonts w:ascii="宋体" w:cs="宋体"/>
                <w:kern w:val="0"/>
                <w:sz w:val="22"/>
              </w:rPr>
            </w:pPr>
            <w:r>
              <w:rPr>
                <w:rFonts w:ascii="宋体" w:cs="宋体" w:hint="eastAsia"/>
                <w:kern w:val="0"/>
                <w:sz w:val="22"/>
              </w:rPr>
              <w:t>2</w:t>
            </w:r>
          </w:p>
        </w:tc>
        <w:tc>
          <w:tcPr>
            <w:tcW w:w="1455" w:type="dxa"/>
            <w:shd w:val="clear" w:color="000000" w:fill="FFFFFF"/>
            <w:vAlign w:val="center"/>
          </w:tcPr>
          <w:p w:rsidR="000D42BA" w:rsidRDefault="00CC5CD1">
            <w:pPr>
              <w:autoSpaceDE w:val="0"/>
              <w:autoSpaceDN w:val="0"/>
              <w:adjustRightInd w:val="0"/>
              <w:jc w:val="center"/>
              <w:rPr>
                <w:rFonts w:ascii="宋体" w:cs="宋体"/>
                <w:kern w:val="0"/>
                <w:sz w:val="22"/>
              </w:rPr>
            </w:pPr>
            <w:r>
              <w:rPr>
                <w:rFonts w:ascii="宋体" w:cs="宋体" w:hint="eastAsia"/>
                <w:kern w:val="0"/>
                <w:sz w:val="22"/>
              </w:rPr>
              <w:t>2</w:t>
            </w:r>
          </w:p>
        </w:tc>
        <w:tc>
          <w:tcPr>
            <w:tcW w:w="1442"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c>
          <w:tcPr>
            <w:tcW w:w="1436"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r>
      <w:tr w:rsidR="000D42BA">
        <w:trPr>
          <w:trHeight w:val="625"/>
        </w:trPr>
        <w:tc>
          <w:tcPr>
            <w:tcW w:w="3465" w:type="dxa"/>
            <w:shd w:val="clear" w:color="auto" w:fill="auto"/>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线上一流课程在线开放课程</w:t>
            </w:r>
          </w:p>
        </w:tc>
        <w:tc>
          <w:tcPr>
            <w:tcW w:w="1442" w:type="dxa"/>
            <w:shd w:val="clear" w:color="000000" w:fill="FFFFFF"/>
            <w:vAlign w:val="center"/>
          </w:tcPr>
          <w:p w:rsidR="000D42BA" w:rsidRDefault="00CC5CD1">
            <w:pPr>
              <w:autoSpaceDE w:val="0"/>
              <w:autoSpaceDN w:val="0"/>
              <w:adjustRightInd w:val="0"/>
              <w:jc w:val="center"/>
              <w:rPr>
                <w:rFonts w:ascii="宋体" w:eastAsia="宋体" w:cs="宋体"/>
                <w:kern w:val="0"/>
                <w:sz w:val="22"/>
              </w:rPr>
            </w:pPr>
            <w:r>
              <w:rPr>
                <w:rFonts w:ascii="宋体" w:cs="宋体" w:hint="eastAsia"/>
                <w:kern w:val="0"/>
                <w:sz w:val="22"/>
              </w:rPr>
              <w:t>8</w:t>
            </w:r>
          </w:p>
        </w:tc>
        <w:tc>
          <w:tcPr>
            <w:tcW w:w="1455" w:type="dxa"/>
            <w:shd w:val="clear" w:color="000000" w:fill="FFFFFF"/>
            <w:vAlign w:val="center"/>
          </w:tcPr>
          <w:p w:rsidR="000D42BA" w:rsidRDefault="00CC5CD1">
            <w:pPr>
              <w:autoSpaceDE w:val="0"/>
              <w:autoSpaceDN w:val="0"/>
              <w:adjustRightInd w:val="0"/>
              <w:jc w:val="center"/>
              <w:rPr>
                <w:rFonts w:ascii="宋体" w:eastAsia="宋体" w:cs="宋体"/>
                <w:kern w:val="0"/>
                <w:sz w:val="22"/>
              </w:rPr>
            </w:pPr>
            <w:r>
              <w:rPr>
                <w:rFonts w:ascii="宋体" w:cs="宋体" w:hint="eastAsia"/>
                <w:kern w:val="0"/>
                <w:sz w:val="22"/>
              </w:rPr>
              <w:t>5</w:t>
            </w:r>
          </w:p>
        </w:tc>
        <w:tc>
          <w:tcPr>
            <w:tcW w:w="1442"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c>
          <w:tcPr>
            <w:tcW w:w="1436"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r>
      <w:tr w:rsidR="000D42BA">
        <w:trPr>
          <w:trHeight w:val="625"/>
        </w:trPr>
        <w:tc>
          <w:tcPr>
            <w:tcW w:w="3465" w:type="dxa"/>
            <w:shd w:val="clear" w:color="auto" w:fill="auto"/>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新工科研究与实践项目</w:t>
            </w:r>
          </w:p>
        </w:tc>
        <w:tc>
          <w:tcPr>
            <w:tcW w:w="1442"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c>
          <w:tcPr>
            <w:tcW w:w="1455"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c>
          <w:tcPr>
            <w:tcW w:w="1442"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c>
          <w:tcPr>
            <w:tcW w:w="1436"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r>
      <w:tr w:rsidR="000D42BA">
        <w:trPr>
          <w:trHeight w:val="625"/>
        </w:trPr>
        <w:tc>
          <w:tcPr>
            <w:tcW w:w="3465" w:type="dxa"/>
            <w:shd w:val="clear" w:color="auto" w:fill="auto"/>
            <w:vAlign w:val="center"/>
          </w:tcPr>
          <w:p w:rsidR="000D42BA" w:rsidRDefault="00CC5CD1">
            <w:pPr>
              <w:autoSpaceDE w:val="0"/>
              <w:autoSpaceDN w:val="0"/>
              <w:adjustRightInd w:val="0"/>
              <w:jc w:val="center"/>
              <w:rPr>
                <w:rFonts w:ascii="宋体" w:cs="宋体"/>
                <w:kern w:val="0"/>
                <w:sz w:val="22"/>
                <w:lang w:val="zh-CN"/>
              </w:rPr>
            </w:pPr>
            <w:r>
              <w:rPr>
                <w:rFonts w:ascii="宋体" w:cs="宋体" w:hint="eastAsia"/>
                <w:kern w:val="0"/>
                <w:sz w:val="22"/>
                <w:lang w:val="zh-CN"/>
              </w:rPr>
              <w:t>新农科研究与改革实践项目</w:t>
            </w:r>
          </w:p>
        </w:tc>
        <w:tc>
          <w:tcPr>
            <w:tcW w:w="1442"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c>
          <w:tcPr>
            <w:tcW w:w="1455"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c>
          <w:tcPr>
            <w:tcW w:w="1442"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c>
          <w:tcPr>
            <w:tcW w:w="1436" w:type="dxa"/>
            <w:shd w:val="clear" w:color="000000" w:fill="FFFFFF"/>
            <w:vAlign w:val="center"/>
          </w:tcPr>
          <w:p w:rsidR="000D42BA" w:rsidRDefault="000D42BA">
            <w:pPr>
              <w:autoSpaceDE w:val="0"/>
              <w:autoSpaceDN w:val="0"/>
              <w:adjustRightInd w:val="0"/>
              <w:jc w:val="center"/>
              <w:rPr>
                <w:rFonts w:ascii="宋体" w:cs="宋体"/>
                <w:kern w:val="0"/>
                <w:sz w:val="22"/>
                <w:lang w:val="zh-CN"/>
              </w:rPr>
            </w:pPr>
          </w:p>
        </w:tc>
      </w:tr>
    </w:tbl>
    <w:p w:rsidR="000D42BA" w:rsidRDefault="000D42BA">
      <w:pPr>
        <w:autoSpaceDE w:val="0"/>
        <w:autoSpaceDN w:val="0"/>
        <w:adjustRightInd w:val="0"/>
        <w:rPr>
          <w:rFonts w:cs="Calibri"/>
          <w:kern w:val="0"/>
          <w:sz w:val="22"/>
        </w:rPr>
      </w:pPr>
    </w:p>
    <w:p w:rsidR="000D42BA" w:rsidRDefault="00CC5CD1">
      <w:pPr>
        <w:autoSpaceDE w:val="0"/>
        <w:autoSpaceDN w:val="0"/>
        <w:adjustRightInd w:val="0"/>
        <w:spacing w:line="320" w:lineRule="exact"/>
        <w:rPr>
          <w:rFonts w:ascii="楷体_GB2312" w:eastAsia="楷体_GB2312" w:cs="Calibri"/>
          <w:kern w:val="0"/>
          <w:sz w:val="28"/>
          <w:szCs w:val="28"/>
        </w:rPr>
      </w:pPr>
      <w:r>
        <w:rPr>
          <w:rFonts w:cs="Calibri"/>
          <w:kern w:val="0"/>
          <w:szCs w:val="21"/>
        </w:rPr>
        <w:br w:type="page"/>
      </w:r>
      <w:r>
        <w:rPr>
          <w:rFonts w:ascii="楷体_GB2312" w:eastAsia="楷体_GB2312" w:cs="Calibri" w:hint="eastAsia"/>
          <w:kern w:val="0"/>
          <w:sz w:val="28"/>
          <w:szCs w:val="28"/>
        </w:rPr>
        <w:t>附件</w:t>
      </w:r>
      <w:r>
        <w:rPr>
          <w:rFonts w:ascii="楷体_GB2312" w:eastAsia="楷体_GB2312" w:cs="Calibri"/>
          <w:kern w:val="0"/>
          <w:sz w:val="28"/>
          <w:szCs w:val="28"/>
        </w:rPr>
        <w:t>3</w:t>
      </w:r>
      <w:r>
        <w:rPr>
          <w:rFonts w:ascii="楷体_GB2312" w:eastAsia="楷体_GB2312" w:cs="Calibri" w:hint="eastAsia"/>
          <w:kern w:val="0"/>
          <w:sz w:val="28"/>
          <w:szCs w:val="28"/>
        </w:rPr>
        <w:t>-</w:t>
      </w:r>
      <w:r w:rsidR="000E05CB">
        <w:rPr>
          <w:rFonts w:ascii="楷体_GB2312" w:eastAsia="楷体_GB2312" w:cs="Calibri"/>
          <w:kern w:val="0"/>
          <w:sz w:val="28"/>
          <w:szCs w:val="28"/>
        </w:rPr>
        <w:t>3</w:t>
      </w:r>
    </w:p>
    <w:p w:rsidR="000D42BA" w:rsidRDefault="00CC5CD1">
      <w:pPr>
        <w:autoSpaceDE w:val="0"/>
        <w:autoSpaceDN w:val="0"/>
        <w:adjustRightInd w:val="0"/>
        <w:spacing w:line="320" w:lineRule="exact"/>
        <w:jc w:val="center"/>
        <w:rPr>
          <w:rFonts w:ascii="宋体" w:cs="黑体"/>
          <w:b/>
          <w:kern w:val="0"/>
          <w:sz w:val="30"/>
          <w:szCs w:val="30"/>
          <w:lang w:val="zh-CN"/>
        </w:rPr>
      </w:pPr>
      <w:r>
        <w:rPr>
          <w:rFonts w:ascii="宋体" w:cs="Calibri" w:hint="eastAsia"/>
          <w:kern w:val="0"/>
          <w:sz w:val="32"/>
          <w:szCs w:val="32"/>
          <w:u w:val="single"/>
        </w:rPr>
        <w:t xml:space="preserve"> </w:t>
      </w:r>
      <w:r>
        <w:rPr>
          <w:rFonts w:ascii="宋体" w:cs="黑体" w:hint="eastAsia"/>
          <w:b/>
          <w:kern w:val="0"/>
          <w:sz w:val="30"/>
          <w:szCs w:val="30"/>
          <w:u w:val="single"/>
          <w:lang w:val="zh-CN"/>
        </w:rPr>
        <w:t xml:space="preserve"> </w:t>
      </w:r>
      <w:r>
        <w:rPr>
          <w:rFonts w:ascii="宋体" w:cs="黑体" w:hint="eastAsia"/>
          <w:b/>
          <w:kern w:val="0"/>
          <w:sz w:val="30"/>
          <w:szCs w:val="30"/>
          <w:u w:val="single"/>
        </w:rPr>
        <w:t>内蒙古艺术</w:t>
      </w:r>
      <w:r>
        <w:rPr>
          <w:rFonts w:ascii="宋体" w:cs="黑体" w:hint="eastAsia"/>
          <w:b/>
          <w:kern w:val="0"/>
          <w:sz w:val="30"/>
          <w:szCs w:val="30"/>
          <w:u w:val="single"/>
          <w:lang w:val="zh-CN"/>
        </w:rPr>
        <w:t>学院</w:t>
      </w:r>
      <w:r>
        <w:rPr>
          <w:rFonts w:ascii="宋体" w:cs="黑体" w:hint="eastAsia"/>
          <w:b/>
          <w:kern w:val="0"/>
          <w:sz w:val="30"/>
          <w:szCs w:val="30"/>
          <w:u w:val="single"/>
        </w:rPr>
        <w:t xml:space="preserve"> </w:t>
      </w:r>
      <w:r>
        <w:rPr>
          <w:rFonts w:ascii="宋体" w:cs="Calibri" w:hint="eastAsia"/>
          <w:kern w:val="0"/>
          <w:sz w:val="32"/>
          <w:szCs w:val="32"/>
          <w:u w:val="single"/>
        </w:rPr>
        <w:t xml:space="preserve"> </w:t>
      </w:r>
      <w:r>
        <w:rPr>
          <w:rFonts w:ascii="宋体" w:cs="黑体" w:hint="eastAsia"/>
          <w:b/>
          <w:kern w:val="0"/>
          <w:sz w:val="30"/>
          <w:szCs w:val="30"/>
          <w:lang w:val="zh-CN"/>
        </w:rPr>
        <w:t>学科建设情况汇总表</w:t>
      </w:r>
    </w:p>
    <w:tbl>
      <w:tblPr>
        <w:tblStyle w:val="ab"/>
        <w:tblpPr w:leftFromText="180" w:rightFromText="180" w:vertAnchor="text" w:horzAnchor="page" w:tblpX="1118" w:tblpY="21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797"/>
        <w:gridCol w:w="778"/>
        <w:gridCol w:w="892"/>
        <w:gridCol w:w="452"/>
        <w:gridCol w:w="1102"/>
        <w:gridCol w:w="1011"/>
        <w:gridCol w:w="1083"/>
        <w:gridCol w:w="883"/>
        <w:gridCol w:w="456"/>
        <w:gridCol w:w="1245"/>
      </w:tblGrid>
      <w:tr w:rsidR="000D42BA">
        <w:trPr>
          <w:trHeight w:val="385"/>
        </w:trPr>
        <w:tc>
          <w:tcPr>
            <w:tcW w:w="1219" w:type="dxa"/>
            <w:vMerge w:val="restart"/>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分类</w:t>
            </w:r>
          </w:p>
        </w:tc>
        <w:tc>
          <w:tcPr>
            <w:tcW w:w="2467" w:type="dxa"/>
            <w:gridSpan w:val="3"/>
            <w:vMerge w:val="restart"/>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项</w:t>
            </w:r>
            <w:r>
              <w:rPr>
                <w:rFonts w:asciiTheme="minorEastAsia" w:hAnsiTheme="minorEastAsia" w:cstheme="minorEastAsia" w:hint="eastAsia"/>
                <w:kern w:val="0"/>
                <w:sz w:val="18"/>
                <w:szCs w:val="18"/>
              </w:rPr>
              <w:t xml:space="preserve">    </w:t>
            </w:r>
            <w:r>
              <w:rPr>
                <w:rFonts w:asciiTheme="minorEastAsia" w:hAnsiTheme="minorEastAsia" w:cstheme="minorEastAsia" w:hint="eastAsia"/>
                <w:kern w:val="0"/>
                <w:sz w:val="18"/>
                <w:szCs w:val="18"/>
                <w:lang w:val="zh-CN"/>
              </w:rPr>
              <w:t>目</w:t>
            </w:r>
          </w:p>
        </w:tc>
        <w:tc>
          <w:tcPr>
            <w:tcW w:w="1554" w:type="dxa"/>
            <w:gridSpan w:val="2"/>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数量</w:t>
            </w:r>
          </w:p>
        </w:tc>
        <w:tc>
          <w:tcPr>
            <w:tcW w:w="2977" w:type="dxa"/>
            <w:gridSpan w:val="3"/>
            <w:vMerge w:val="restart"/>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项</w:t>
            </w:r>
            <w:r>
              <w:rPr>
                <w:rFonts w:asciiTheme="minorEastAsia" w:hAnsiTheme="minorEastAsia" w:cstheme="minorEastAsia" w:hint="eastAsia"/>
                <w:kern w:val="0"/>
                <w:sz w:val="18"/>
                <w:szCs w:val="18"/>
              </w:rPr>
              <w:t xml:space="preserve">    </w:t>
            </w:r>
            <w:r>
              <w:rPr>
                <w:rFonts w:asciiTheme="minorEastAsia" w:hAnsiTheme="minorEastAsia" w:cstheme="minorEastAsia" w:hint="eastAsia"/>
                <w:kern w:val="0"/>
                <w:sz w:val="18"/>
                <w:szCs w:val="18"/>
                <w:lang w:val="zh-CN"/>
              </w:rPr>
              <w:t>目</w:t>
            </w:r>
          </w:p>
        </w:tc>
        <w:tc>
          <w:tcPr>
            <w:tcW w:w="1701" w:type="dxa"/>
            <w:gridSpan w:val="2"/>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数量</w:t>
            </w:r>
          </w:p>
        </w:tc>
      </w:tr>
      <w:tr w:rsidR="000D42BA">
        <w:tc>
          <w:tcPr>
            <w:tcW w:w="1219" w:type="dxa"/>
            <w:vMerge/>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2467" w:type="dxa"/>
            <w:gridSpan w:val="3"/>
            <w:vMerge/>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452" w:type="dxa"/>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总数</w:t>
            </w:r>
          </w:p>
        </w:tc>
        <w:tc>
          <w:tcPr>
            <w:tcW w:w="110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2019-2020学年新增</w:t>
            </w:r>
          </w:p>
        </w:tc>
        <w:tc>
          <w:tcPr>
            <w:tcW w:w="2977" w:type="dxa"/>
            <w:gridSpan w:val="3"/>
            <w:vMerge/>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总数</w:t>
            </w:r>
          </w:p>
        </w:tc>
        <w:tc>
          <w:tcPr>
            <w:tcW w:w="1245" w:type="dxa"/>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rPr>
              <w:t>2019-2020学年新增</w:t>
            </w:r>
          </w:p>
        </w:tc>
      </w:tr>
      <w:tr w:rsidR="000D42BA">
        <w:trPr>
          <w:trHeight w:val="423"/>
        </w:trPr>
        <w:tc>
          <w:tcPr>
            <w:tcW w:w="1219" w:type="dxa"/>
            <w:vMerge w:val="restart"/>
            <w:textDirection w:val="tbLrV"/>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教师队伍</w:t>
            </w:r>
          </w:p>
        </w:tc>
        <w:tc>
          <w:tcPr>
            <w:tcW w:w="246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两院院士</w:t>
            </w:r>
          </w:p>
        </w:tc>
        <w:tc>
          <w:tcPr>
            <w:tcW w:w="452" w:type="dxa"/>
            <w:vAlign w:val="center"/>
          </w:tcPr>
          <w:p w:rsidR="000D42BA" w:rsidRDefault="000D42BA">
            <w:pPr>
              <w:autoSpaceDE w:val="0"/>
              <w:autoSpaceDN w:val="0"/>
              <w:adjustRightInd w:val="0"/>
              <w:jc w:val="center"/>
              <w:rPr>
                <w:rFonts w:ascii="宋体" w:eastAsia="宋体" w:hAnsi="宋体" w:cs="宋体"/>
                <w:kern w:val="0"/>
                <w:sz w:val="18"/>
                <w:szCs w:val="18"/>
                <w:highlight w:val="yellow"/>
                <w:lang w:val="zh-CN"/>
              </w:rPr>
            </w:pPr>
          </w:p>
        </w:tc>
        <w:tc>
          <w:tcPr>
            <w:tcW w:w="1102" w:type="dxa"/>
            <w:vAlign w:val="center"/>
          </w:tcPr>
          <w:p w:rsidR="000D42BA" w:rsidRDefault="000D42BA">
            <w:pPr>
              <w:autoSpaceDE w:val="0"/>
              <w:autoSpaceDN w:val="0"/>
              <w:adjustRightInd w:val="0"/>
              <w:jc w:val="center"/>
              <w:rPr>
                <w:rFonts w:ascii="宋体" w:eastAsia="宋体" w:hAnsi="宋体" w:cs="宋体"/>
                <w:kern w:val="0"/>
                <w:sz w:val="18"/>
                <w:szCs w:val="18"/>
                <w:highlight w:val="yellow"/>
                <w:lang w:val="zh-CN"/>
              </w:rPr>
            </w:pPr>
          </w:p>
        </w:tc>
        <w:tc>
          <w:tcPr>
            <w:tcW w:w="297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长江学者、国家杰青</w:t>
            </w:r>
          </w:p>
        </w:tc>
        <w:tc>
          <w:tcPr>
            <w:tcW w:w="456" w:type="dxa"/>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1245" w:type="dxa"/>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r>
      <w:tr w:rsidR="000D42BA">
        <w:trPr>
          <w:trHeight w:val="551"/>
        </w:trPr>
        <w:tc>
          <w:tcPr>
            <w:tcW w:w="1219" w:type="dxa"/>
            <w:vMerge/>
            <w:textDirection w:val="tbLrV"/>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246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新世纪“百千万人才工程”国家级人选</w:t>
            </w:r>
          </w:p>
        </w:tc>
        <w:tc>
          <w:tcPr>
            <w:tcW w:w="452" w:type="dxa"/>
            <w:vAlign w:val="center"/>
          </w:tcPr>
          <w:p w:rsidR="000D42BA" w:rsidRDefault="00CC5CD1">
            <w:pPr>
              <w:autoSpaceDE w:val="0"/>
              <w:autoSpaceDN w:val="0"/>
              <w:adjustRightInd w:val="0"/>
              <w:jc w:val="center"/>
              <w:rPr>
                <w:rFonts w:ascii="宋体" w:eastAsia="宋体" w:hAnsi="宋体" w:cs="宋体"/>
                <w:kern w:val="0"/>
                <w:sz w:val="18"/>
                <w:szCs w:val="18"/>
                <w:lang w:val="zh-CN"/>
              </w:rPr>
            </w:pPr>
            <w:r>
              <w:rPr>
                <w:rFonts w:ascii="宋体" w:hAnsi="宋体" w:cs="宋体" w:hint="eastAsia"/>
                <w:kern w:val="0"/>
                <w:sz w:val="18"/>
                <w:szCs w:val="18"/>
                <w:lang w:val="zh-CN"/>
              </w:rPr>
              <w:t>1</w:t>
            </w:r>
          </w:p>
        </w:tc>
        <w:tc>
          <w:tcPr>
            <w:tcW w:w="1102" w:type="dxa"/>
            <w:vAlign w:val="center"/>
          </w:tcPr>
          <w:p w:rsidR="000D42BA" w:rsidRDefault="000D42BA">
            <w:pPr>
              <w:autoSpaceDE w:val="0"/>
              <w:autoSpaceDN w:val="0"/>
              <w:adjustRightInd w:val="0"/>
              <w:jc w:val="center"/>
              <w:rPr>
                <w:rFonts w:ascii="宋体" w:eastAsia="宋体" w:hAnsi="宋体" w:cs="宋体"/>
                <w:kern w:val="0"/>
                <w:sz w:val="18"/>
                <w:szCs w:val="18"/>
                <w:lang w:val="zh-CN"/>
              </w:rPr>
            </w:pPr>
          </w:p>
        </w:tc>
        <w:tc>
          <w:tcPr>
            <w:tcW w:w="297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国家级优秀教师</w:t>
            </w:r>
          </w:p>
        </w:tc>
        <w:tc>
          <w:tcPr>
            <w:tcW w:w="456" w:type="dxa"/>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1245" w:type="dxa"/>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r>
      <w:tr w:rsidR="000D42BA">
        <w:trPr>
          <w:trHeight w:val="541"/>
        </w:trPr>
        <w:tc>
          <w:tcPr>
            <w:tcW w:w="1219" w:type="dxa"/>
            <w:vMerge/>
            <w:textDirection w:val="tbLrV"/>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246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引进海外高层次人才“千人计划”人选</w:t>
            </w:r>
          </w:p>
        </w:tc>
        <w:tc>
          <w:tcPr>
            <w:tcW w:w="452" w:type="dxa"/>
            <w:vAlign w:val="center"/>
          </w:tcPr>
          <w:p w:rsidR="000D42BA" w:rsidRDefault="000D42BA">
            <w:pPr>
              <w:autoSpaceDE w:val="0"/>
              <w:autoSpaceDN w:val="0"/>
              <w:adjustRightInd w:val="0"/>
              <w:jc w:val="center"/>
              <w:rPr>
                <w:rFonts w:ascii="宋体" w:eastAsia="宋体" w:hAnsi="宋体" w:cs="宋体"/>
                <w:kern w:val="0"/>
                <w:sz w:val="18"/>
                <w:szCs w:val="18"/>
                <w:lang w:val="zh-CN"/>
              </w:rPr>
            </w:pPr>
          </w:p>
        </w:tc>
        <w:tc>
          <w:tcPr>
            <w:tcW w:w="1102" w:type="dxa"/>
            <w:vAlign w:val="center"/>
          </w:tcPr>
          <w:p w:rsidR="000D42BA" w:rsidRDefault="000D42BA">
            <w:pPr>
              <w:autoSpaceDE w:val="0"/>
              <w:autoSpaceDN w:val="0"/>
              <w:adjustRightInd w:val="0"/>
              <w:jc w:val="center"/>
              <w:rPr>
                <w:rFonts w:ascii="宋体" w:eastAsia="宋体" w:hAnsi="宋体" w:cs="宋体"/>
                <w:kern w:val="0"/>
                <w:sz w:val="18"/>
                <w:szCs w:val="18"/>
                <w:lang w:val="zh-CN"/>
              </w:rPr>
            </w:pPr>
          </w:p>
        </w:tc>
        <w:tc>
          <w:tcPr>
            <w:tcW w:w="297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rPr>
              <w:t>“</w:t>
            </w:r>
            <w:r>
              <w:rPr>
                <w:rFonts w:asciiTheme="minorEastAsia" w:hAnsiTheme="minorEastAsia" w:cstheme="minorEastAsia" w:hint="eastAsia"/>
                <w:kern w:val="0"/>
                <w:sz w:val="18"/>
                <w:szCs w:val="18"/>
                <w:lang w:val="zh-CN"/>
              </w:rPr>
              <w:t>草原英才”工程人选</w:t>
            </w: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8</w:t>
            </w:r>
          </w:p>
        </w:tc>
        <w:tc>
          <w:tcPr>
            <w:tcW w:w="1245" w:type="dxa"/>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r>
      <w:tr w:rsidR="000D42BA">
        <w:trPr>
          <w:trHeight w:val="416"/>
        </w:trPr>
        <w:tc>
          <w:tcPr>
            <w:tcW w:w="1219" w:type="dxa"/>
            <w:vMerge/>
            <w:textDirection w:val="tbLrV"/>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1575" w:type="dxa"/>
            <w:gridSpan w:val="2"/>
            <w:vMerge w:val="restart"/>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五一劳动奖章</w:t>
            </w:r>
          </w:p>
        </w:tc>
        <w:tc>
          <w:tcPr>
            <w:tcW w:w="892" w:type="dxa"/>
            <w:vAlign w:val="center"/>
          </w:tcPr>
          <w:p w:rsidR="000D42BA" w:rsidRDefault="000D42BA">
            <w:pPr>
              <w:autoSpaceDE w:val="0"/>
              <w:autoSpaceDN w:val="0"/>
              <w:adjustRightInd w:val="0"/>
              <w:jc w:val="center"/>
              <w:rPr>
                <w:rFonts w:ascii="宋体" w:eastAsia="宋体" w:hAnsi="宋体" w:cs="宋体"/>
                <w:kern w:val="0"/>
                <w:sz w:val="18"/>
                <w:szCs w:val="18"/>
                <w:highlight w:val="yellow"/>
                <w:lang w:val="zh-CN"/>
              </w:rPr>
            </w:pPr>
          </w:p>
        </w:tc>
        <w:tc>
          <w:tcPr>
            <w:tcW w:w="452" w:type="dxa"/>
            <w:vAlign w:val="center"/>
          </w:tcPr>
          <w:p w:rsidR="000D42BA" w:rsidRDefault="000D42BA">
            <w:pPr>
              <w:autoSpaceDE w:val="0"/>
              <w:autoSpaceDN w:val="0"/>
              <w:adjustRightInd w:val="0"/>
              <w:jc w:val="center"/>
              <w:rPr>
                <w:rFonts w:ascii="宋体" w:eastAsia="宋体" w:hAnsi="宋体" w:cs="宋体"/>
                <w:kern w:val="0"/>
                <w:sz w:val="18"/>
                <w:szCs w:val="18"/>
                <w:lang w:val="zh-CN"/>
              </w:rPr>
            </w:pPr>
          </w:p>
        </w:tc>
        <w:tc>
          <w:tcPr>
            <w:tcW w:w="1102" w:type="dxa"/>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2094" w:type="dxa"/>
            <w:gridSpan w:val="2"/>
            <w:vMerge w:val="restart"/>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自治区“新世纪</w:t>
            </w:r>
            <w:r>
              <w:rPr>
                <w:rFonts w:asciiTheme="minorEastAsia" w:hAnsiTheme="minorEastAsia" w:cstheme="minorEastAsia" w:hint="eastAsia"/>
                <w:kern w:val="0"/>
                <w:sz w:val="18"/>
                <w:szCs w:val="18"/>
              </w:rPr>
              <w:t>321</w:t>
            </w:r>
            <w:r>
              <w:rPr>
                <w:rFonts w:asciiTheme="minorEastAsia" w:hAnsiTheme="minorEastAsia" w:cstheme="minorEastAsia" w:hint="eastAsia"/>
                <w:kern w:val="0"/>
                <w:sz w:val="18"/>
                <w:szCs w:val="18"/>
                <w:lang w:val="zh-CN"/>
              </w:rPr>
              <w:t>人才工程”</w:t>
            </w:r>
          </w:p>
        </w:tc>
        <w:tc>
          <w:tcPr>
            <w:tcW w:w="883" w:type="dxa"/>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一层次</w:t>
            </w: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5</w:t>
            </w:r>
          </w:p>
        </w:tc>
        <w:tc>
          <w:tcPr>
            <w:tcW w:w="1245"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1</w:t>
            </w:r>
          </w:p>
        </w:tc>
      </w:tr>
      <w:tr w:rsidR="000D42BA">
        <w:trPr>
          <w:trHeight w:val="394"/>
        </w:trPr>
        <w:tc>
          <w:tcPr>
            <w:tcW w:w="1219" w:type="dxa"/>
            <w:vMerge/>
            <w:textDirection w:val="tbLrV"/>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1575" w:type="dxa"/>
            <w:gridSpan w:val="2"/>
            <w:vMerge/>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892" w:type="dxa"/>
            <w:vAlign w:val="center"/>
          </w:tcPr>
          <w:p w:rsidR="000D42BA" w:rsidRDefault="000D42BA">
            <w:pPr>
              <w:autoSpaceDE w:val="0"/>
              <w:autoSpaceDN w:val="0"/>
              <w:adjustRightInd w:val="0"/>
              <w:jc w:val="center"/>
              <w:rPr>
                <w:rFonts w:ascii="宋体" w:eastAsia="宋体" w:hAnsi="宋体" w:cs="宋体"/>
                <w:kern w:val="0"/>
                <w:sz w:val="18"/>
                <w:szCs w:val="18"/>
                <w:highlight w:val="yellow"/>
                <w:lang w:val="zh-CN"/>
              </w:rPr>
            </w:pPr>
          </w:p>
        </w:tc>
        <w:tc>
          <w:tcPr>
            <w:tcW w:w="452" w:type="dxa"/>
            <w:vAlign w:val="center"/>
          </w:tcPr>
          <w:p w:rsidR="000D42BA" w:rsidRDefault="000D42BA">
            <w:pPr>
              <w:autoSpaceDE w:val="0"/>
              <w:autoSpaceDN w:val="0"/>
              <w:adjustRightInd w:val="0"/>
              <w:jc w:val="center"/>
              <w:rPr>
                <w:rFonts w:ascii="宋体" w:eastAsia="宋体" w:hAnsi="宋体" w:cs="宋体"/>
                <w:kern w:val="0"/>
                <w:sz w:val="18"/>
                <w:szCs w:val="18"/>
                <w:lang w:val="zh-CN"/>
              </w:rPr>
            </w:pPr>
          </w:p>
        </w:tc>
        <w:tc>
          <w:tcPr>
            <w:tcW w:w="1102" w:type="dxa"/>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2094" w:type="dxa"/>
            <w:gridSpan w:val="2"/>
            <w:vMerge/>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883" w:type="dxa"/>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二层次</w:t>
            </w: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2</w:t>
            </w:r>
          </w:p>
        </w:tc>
        <w:tc>
          <w:tcPr>
            <w:tcW w:w="1245"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2</w:t>
            </w:r>
          </w:p>
        </w:tc>
      </w:tr>
      <w:tr w:rsidR="000D42BA">
        <w:trPr>
          <w:trHeight w:val="419"/>
        </w:trPr>
        <w:tc>
          <w:tcPr>
            <w:tcW w:w="1219" w:type="dxa"/>
            <w:vMerge/>
            <w:textDirection w:val="tbLrV"/>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246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享受国务院特殊津贴者</w:t>
            </w:r>
          </w:p>
        </w:tc>
        <w:tc>
          <w:tcPr>
            <w:tcW w:w="452" w:type="dxa"/>
            <w:vAlign w:val="center"/>
          </w:tcPr>
          <w:p w:rsidR="000D42BA" w:rsidRDefault="00CC5CD1">
            <w:pPr>
              <w:autoSpaceDE w:val="0"/>
              <w:autoSpaceDN w:val="0"/>
              <w:adjustRightInd w:val="0"/>
              <w:jc w:val="center"/>
              <w:rPr>
                <w:rFonts w:ascii="宋体" w:eastAsia="宋体" w:hAnsi="宋体" w:cs="宋体"/>
                <w:kern w:val="0"/>
                <w:sz w:val="18"/>
                <w:szCs w:val="18"/>
                <w:lang w:val="zh-CN"/>
              </w:rPr>
            </w:pPr>
            <w:r>
              <w:rPr>
                <w:rFonts w:ascii="宋体" w:hAnsi="宋体" w:cs="宋体" w:hint="eastAsia"/>
                <w:kern w:val="0"/>
                <w:sz w:val="18"/>
                <w:szCs w:val="18"/>
                <w:lang w:val="zh-CN"/>
              </w:rPr>
              <w:t>5</w:t>
            </w:r>
          </w:p>
        </w:tc>
        <w:tc>
          <w:tcPr>
            <w:tcW w:w="1102" w:type="dxa"/>
            <w:vAlign w:val="center"/>
          </w:tcPr>
          <w:p w:rsidR="000D42BA" w:rsidRDefault="00CC5CD1">
            <w:pPr>
              <w:autoSpaceDE w:val="0"/>
              <w:autoSpaceDN w:val="0"/>
              <w:adjustRightInd w:val="0"/>
              <w:jc w:val="center"/>
              <w:rPr>
                <w:rFonts w:ascii="宋体" w:eastAsia="宋体" w:hAnsi="宋体" w:cs="宋体"/>
                <w:kern w:val="0"/>
                <w:sz w:val="18"/>
                <w:szCs w:val="18"/>
                <w:lang w:val="zh-CN"/>
              </w:rPr>
            </w:pPr>
            <w:r>
              <w:rPr>
                <w:rFonts w:ascii="宋体" w:hAnsi="宋体" w:cs="宋体" w:hint="eastAsia"/>
                <w:kern w:val="0"/>
                <w:sz w:val="18"/>
                <w:szCs w:val="18"/>
                <w:lang w:val="zh-CN"/>
              </w:rPr>
              <w:t>1</w:t>
            </w:r>
          </w:p>
        </w:tc>
        <w:tc>
          <w:tcPr>
            <w:tcW w:w="297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自治区有突出贡献的中青年专家</w:t>
            </w: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5</w:t>
            </w:r>
          </w:p>
        </w:tc>
        <w:tc>
          <w:tcPr>
            <w:tcW w:w="1245"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2</w:t>
            </w:r>
          </w:p>
        </w:tc>
      </w:tr>
      <w:tr w:rsidR="000D42BA">
        <w:trPr>
          <w:trHeight w:val="551"/>
        </w:trPr>
        <w:tc>
          <w:tcPr>
            <w:tcW w:w="1219" w:type="dxa"/>
            <w:vMerge/>
            <w:textDirection w:val="tbLrV"/>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246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“草原英才”工程产业创新人才团队</w:t>
            </w:r>
          </w:p>
        </w:tc>
        <w:tc>
          <w:tcPr>
            <w:tcW w:w="452" w:type="dxa"/>
            <w:vAlign w:val="center"/>
          </w:tcPr>
          <w:p w:rsidR="000D42BA" w:rsidRDefault="00CC5CD1">
            <w:pPr>
              <w:autoSpaceDE w:val="0"/>
              <w:autoSpaceDN w:val="0"/>
              <w:adjustRightInd w:val="0"/>
              <w:jc w:val="center"/>
              <w:rPr>
                <w:rFonts w:ascii="宋体" w:eastAsia="宋体" w:hAnsi="宋体" w:cs="宋体"/>
                <w:kern w:val="0"/>
                <w:sz w:val="18"/>
                <w:szCs w:val="18"/>
                <w:lang w:val="zh-CN"/>
              </w:rPr>
            </w:pPr>
            <w:r>
              <w:rPr>
                <w:rFonts w:ascii="宋体" w:hAnsi="宋体" w:cs="宋体" w:hint="eastAsia"/>
                <w:kern w:val="0"/>
                <w:sz w:val="18"/>
                <w:szCs w:val="18"/>
                <w:lang w:val="zh-CN"/>
              </w:rPr>
              <w:t>4</w:t>
            </w:r>
          </w:p>
        </w:tc>
        <w:tc>
          <w:tcPr>
            <w:tcW w:w="1102" w:type="dxa"/>
            <w:vAlign w:val="center"/>
          </w:tcPr>
          <w:p w:rsidR="000D42BA" w:rsidRDefault="000D42BA">
            <w:pPr>
              <w:autoSpaceDE w:val="0"/>
              <w:autoSpaceDN w:val="0"/>
              <w:adjustRightInd w:val="0"/>
              <w:jc w:val="center"/>
              <w:rPr>
                <w:rFonts w:ascii="宋体" w:eastAsia="宋体" w:hAnsi="宋体" w:cs="宋体"/>
                <w:kern w:val="0"/>
                <w:sz w:val="18"/>
                <w:szCs w:val="18"/>
                <w:lang w:val="zh-CN"/>
              </w:rPr>
            </w:pPr>
          </w:p>
        </w:tc>
        <w:tc>
          <w:tcPr>
            <w:tcW w:w="297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内蒙古杰出人才奖</w:t>
            </w: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1</w:t>
            </w:r>
          </w:p>
        </w:tc>
        <w:tc>
          <w:tcPr>
            <w:tcW w:w="1245" w:type="dxa"/>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r>
      <w:tr w:rsidR="000D42BA">
        <w:trPr>
          <w:trHeight w:val="544"/>
        </w:trPr>
        <w:tc>
          <w:tcPr>
            <w:tcW w:w="1219" w:type="dxa"/>
            <w:vMerge/>
            <w:textDirection w:val="tbLrV"/>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246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教育部创新团队、国家自然科学基金委创新研究群体</w:t>
            </w:r>
          </w:p>
        </w:tc>
        <w:tc>
          <w:tcPr>
            <w:tcW w:w="452" w:type="dxa"/>
            <w:vAlign w:val="center"/>
          </w:tcPr>
          <w:p w:rsidR="000D42BA" w:rsidRDefault="000D42BA">
            <w:pPr>
              <w:autoSpaceDE w:val="0"/>
              <w:autoSpaceDN w:val="0"/>
              <w:adjustRightInd w:val="0"/>
              <w:jc w:val="center"/>
              <w:rPr>
                <w:rFonts w:ascii="宋体" w:eastAsia="宋体" w:hAnsi="宋体" w:cs="宋体"/>
                <w:kern w:val="0"/>
                <w:sz w:val="18"/>
                <w:szCs w:val="18"/>
                <w:highlight w:val="yellow"/>
                <w:lang w:val="zh-CN"/>
              </w:rPr>
            </w:pPr>
          </w:p>
        </w:tc>
        <w:tc>
          <w:tcPr>
            <w:tcW w:w="1102" w:type="dxa"/>
            <w:vAlign w:val="center"/>
          </w:tcPr>
          <w:p w:rsidR="000D42BA" w:rsidRDefault="000D42BA">
            <w:pPr>
              <w:autoSpaceDE w:val="0"/>
              <w:autoSpaceDN w:val="0"/>
              <w:adjustRightInd w:val="0"/>
              <w:jc w:val="center"/>
              <w:rPr>
                <w:rFonts w:ascii="宋体" w:eastAsia="宋体" w:hAnsi="宋体" w:cs="宋体"/>
                <w:kern w:val="0"/>
                <w:sz w:val="18"/>
                <w:szCs w:val="18"/>
                <w:highlight w:val="yellow"/>
                <w:lang w:val="zh-CN"/>
              </w:rPr>
            </w:pPr>
          </w:p>
        </w:tc>
        <w:tc>
          <w:tcPr>
            <w:tcW w:w="2977" w:type="dxa"/>
            <w:gridSpan w:val="3"/>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456" w:type="dxa"/>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1245" w:type="dxa"/>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r>
      <w:tr w:rsidR="000D42BA">
        <w:trPr>
          <w:trHeight w:val="371"/>
        </w:trPr>
        <w:tc>
          <w:tcPr>
            <w:tcW w:w="1219" w:type="dxa"/>
            <w:vMerge w:val="restart"/>
            <w:textDirection w:val="tbLrV"/>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科学研究（近三年）</w:t>
            </w:r>
          </w:p>
        </w:tc>
        <w:tc>
          <w:tcPr>
            <w:tcW w:w="1575" w:type="dxa"/>
            <w:gridSpan w:val="2"/>
            <w:vMerge w:val="restart"/>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6"/>
                <w:szCs w:val="16"/>
                <w:lang w:val="zh-CN"/>
              </w:rPr>
              <w:t>国家自然科学奖、技术发明奖、科技进步奖</w:t>
            </w:r>
          </w:p>
        </w:tc>
        <w:tc>
          <w:tcPr>
            <w:tcW w:w="892" w:type="dxa"/>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一等奖</w:t>
            </w:r>
          </w:p>
        </w:tc>
        <w:tc>
          <w:tcPr>
            <w:tcW w:w="45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110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2094" w:type="dxa"/>
            <w:gridSpan w:val="2"/>
            <w:vMerge w:val="restart"/>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5"/>
                <w:szCs w:val="15"/>
                <w:lang w:val="zh-CN"/>
              </w:rPr>
              <w:t>省级自然科学奖、技科技进步奖、哲学社会科学优秀成果政府奖</w:t>
            </w:r>
          </w:p>
        </w:tc>
        <w:tc>
          <w:tcPr>
            <w:tcW w:w="883" w:type="dxa"/>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一等奖</w:t>
            </w: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1245"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r>
      <w:tr w:rsidR="000D42BA">
        <w:trPr>
          <w:trHeight w:val="406"/>
        </w:trPr>
        <w:tc>
          <w:tcPr>
            <w:tcW w:w="1219" w:type="dxa"/>
            <w:vMerge/>
            <w:textDirection w:val="tbLrV"/>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1575" w:type="dxa"/>
            <w:gridSpan w:val="2"/>
            <w:vMerge/>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892" w:type="dxa"/>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二等奖</w:t>
            </w:r>
          </w:p>
        </w:tc>
        <w:tc>
          <w:tcPr>
            <w:tcW w:w="45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110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2094" w:type="dxa"/>
            <w:gridSpan w:val="2"/>
            <w:vMerge/>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883" w:type="dxa"/>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二等奖</w:t>
            </w: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4</w:t>
            </w:r>
          </w:p>
        </w:tc>
        <w:tc>
          <w:tcPr>
            <w:tcW w:w="1245"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1</w:t>
            </w:r>
          </w:p>
        </w:tc>
      </w:tr>
      <w:tr w:rsidR="000D42BA">
        <w:trPr>
          <w:trHeight w:val="504"/>
        </w:trPr>
        <w:tc>
          <w:tcPr>
            <w:tcW w:w="1219" w:type="dxa"/>
            <w:vMerge/>
            <w:textDirection w:val="tbLrV"/>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246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专利（著作权）授权数</w:t>
            </w:r>
          </w:p>
        </w:tc>
        <w:tc>
          <w:tcPr>
            <w:tcW w:w="45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2</w:t>
            </w:r>
          </w:p>
        </w:tc>
        <w:tc>
          <w:tcPr>
            <w:tcW w:w="110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1</w:t>
            </w:r>
          </w:p>
        </w:tc>
        <w:tc>
          <w:tcPr>
            <w:tcW w:w="297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科研成果转化数</w:t>
            </w: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1245"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r>
      <w:tr w:rsidR="000D42BA">
        <w:trPr>
          <w:trHeight w:val="489"/>
        </w:trPr>
        <w:tc>
          <w:tcPr>
            <w:tcW w:w="1219" w:type="dxa"/>
            <w:vMerge/>
            <w:textDirection w:val="tbLrV"/>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246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出版专著数</w:t>
            </w:r>
          </w:p>
        </w:tc>
        <w:tc>
          <w:tcPr>
            <w:tcW w:w="45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63</w:t>
            </w:r>
          </w:p>
        </w:tc>
        <w:tc>
          <w:tcPr>
            <w:tcW w:w="110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20</w:t>
            </w:r>
          </w:p>
        </w:tc>
        <w:tc>
          <w:tcPr>
            <w:tcW w:w="297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主编教材数</w:t>
            </w: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14</w:t>
            </w:r>
          </w:p>
        </w:tc>
        <w:tc>
          <w:tcPr>
            <w:tcW w:w="1245"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9</w:t>
            </w:r>
          </w:p>
        </w:tc>
      </w:tr>
      <w:tr w:rsidR="000D42BA">
        <w:trPr>
          <w:trHeight w:val="478"/>
        </w:trPr>
        <w:tc>
          <w:tcPr>
            <w:tcW w:w="1219" w:type="dxa"/>
            <w:vMerge w:val="restart"/>
            <w:textDirection w:val="tbLrV"/>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学科情况</w:t>
            </w:r>
          </w:p>
        </w:tc>
        <w:tc>
          <w:tcPr>
            <w:tcW w:w="246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国家一流学科数</w:t>
            </w:r>
          </w:p>
        </w:tc>
        <w:tc>
          <w:tcPr>
            <w:tcW w:w="45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110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297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自治区一流建设学科数</w:t>
            </w: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1245"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r>
      <w:tr w:rsidR="000D42BA">
        <w:trPr>
          <w:trHeight w:val="482"/>
        </w:trPr>
        <w:tc>
          <w:tcPr>
            <w:tcW w:w="1219" w:type="dxa"/>
            <w:vMerge/>
            <w:textDirection w:val="tbLrV"/>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246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国家重点实验室数</w:t>
            </w:r>
          </w:p>
        </w:tc>
        <w:tc>
          <w:tcPr>
            <w:tcW w:w="452" w:type="dxa"/>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1102" w:type="dxa"/>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297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省部级重点实验室数</w:t>
            </w:r>
          </w:p>
        </w:tc>
        <w:tc>
          <w:tcPr>
            <w:tcW w:w="456" w:type="dxa"/>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1245" w:type="dxa"/>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r>
      <w:tr w:rsidR="000D42BA">
        <w:trPr>
          <w:trHeight w:val="417"/>
        </w:trPr>
        <w:tc>
          <w:tcPr>
            <w:tcW w:w="1219" w:type="dxa"/>
            <w:vMerge/>
            <w:textDirection w:val="tbLrV"/>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797" w:type="dxa"/>
            <w:vMerge w:val="restart"/>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博士授权学科</w:t>
            </w:r>
          </w:p>
        </w:tc>
        <w:tc>
          <w:tcPr>
            <w:tcW w:w="1670" w:type="dxa"/>
            <w:gridSpan w:val="2"/>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一级</w:t>
            </w:r>
          </w:p>
        </w:tc>
        <w:tc>
          <w:tcPr>
            <w:tcW w:w="45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110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1011" w:type="dxa"/>
            <w:vMerge w:val="restart"/>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硕士授权学科</w:t>
            </w:r>
          </w:p>
        </w:tc>
        <w:tc>
          <w:tcPr>
            <w:tcW w:w="1966" w:type="dxa"/>
            <w:gridSpan w:val="2"/>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一级</w:t>
            </w: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2</w:t>
            </w:r>
          </w:p>
        </w:tc>
        <w:tc>
          <w:tcPr>
            <w:tcW w:w="1245"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r>
      <w:tr w:rsidR="000D42BA">
        <w:trPr>
          <w:trHeight w:val="539"/>
        </w:trPr>
        <w:tc>
          <w:tcPr>
            <w:tcW w:w="1219" w:type="dxa"/>
            <w:vMerge/>
            <w:textDirection w:val="tbLrV"/>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797" w:type="dxa"/>
            <w:vMerge/>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1670" w:type="dxa"/>
            <w:gridSpan w:val="2"/>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3"/>
                <w:szCs w:val="13"/>
                <w:lang w:val="zh-CN"/>
              </w:rPr>
              <w:t>二级A(已有一级学科所包含的二级学科)</w:t>
            </w:r>
          </w:p>
        </w:tc>
        <w:tc>
          <w:tcPr>
            <w:tcW w:w="45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110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1011" w:type="dxa"/>
            <w:vMerge/>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1966" w:type="dxa"/>
            <w:gridSpan w:val="2"/>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3"/>
                <w:szCs w:val="13"/>
                <w:lang w:val="zh-CN"/>
              </w:rPr>
              <w:t>二级A(已有一级学科所包含的二级学科)</w:t>
            </w: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1245"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r>
      <w:tr w:rsidR="000D42BA">
        <w:trPr>
          <w:trHeight w:val="536"/>
        </w:trPr>
        <w:tc>
          <w:tcPr>
            <w:tcW w:w="1219" w:type="dxa"/>
            <w:vMerge/>
            <w:textDirection w:val="tbLrV"/>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797" w:type="dxa"/>
            <w:vMerge/>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1670" w:type="dxa"/>
            <w:gridSpan w:val="2"/>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3"/>
                <w:szCs w:val="13"/>
                <w:lang w:val="zh-CN"/>
              </w:rPr>
              <w:t>二级B(不含已有一级学科所包含的二级学科)</w:t>
            </w:r>
          </w:p>
        </w:tc>
        <w:tc>
          <w:tcPr>
            <w:tcW w:w="45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110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1011" w:type="dxa"/>
            <w:vMerge/>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1966" w:type="dxa"/>
            <w:gridSpan w:val="2"/>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3"/>
                <w:szCs w:val="13"/>
                <w:lang w:val="zh-CN"/>
              </w:rPr>
              <w:t>二级B(不含已有一级学科所包含的二级学科)</w:t>
            </w: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1245"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r>
      <w:tr w:rsidR="000D42BA">
        <w:trPr>
          <w:trHeight w:val="430"/>
        </w:trPr>
        <w:tc>
          <w:tcPr>
            <w:tcW w:w="1219" w:type="dxa"/>
            <w:vMerge/>
            <w:textDirection w:val="tbLrV"/>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246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专业学位授权领域</w:t>
            </w:r>
          </w:p>
        </w:tc>
        <w:tc>
          <w:tcPr>
            <w:tcW w:w="45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4</w:t>
            </w:r>
          </w:p>
        </w:tc>
        <w:tc>
          <w:tcPr>
            <w:tcW w:w="110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297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博士后流动站</w:t>
            </w: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1245"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r>
      <w:tr w:rsidR="000D42BA">
        <w:trPr>
          <w:trHeight w:val="441"/>
        </w:trPr>
        <w:tc>
          <w:tcPr>
            <w:tcW w:w="1219" w:type="dxa"/>
            <w:vMerge/>
            <w:textDirection w:val="tbLrV"/>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246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专业学位授权类别数</w:t>
            </w:r>
          </w:p>
        </w:tc>
        <w:tc>
          <w:tcPr>
            <w:tcW w:w="45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1</w:t>
            </w:r>
          </w:p>
        </w:tc>
        <w:tc>
          <w:tcPr>
            <w:tcW w:w="110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2977" w:type="dxa"/>
            <w:gridSpan w:val="3"/>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456" w:type="dxa"/>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1245" w:type="dxa"/>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r>
      <w:tr w:rsidR="000D42BA">
        <w:tc>
          <w:tcPr>
            <w:tcW w:w="1219" w:type="dxa"/>
            <w:vMerge w:val="restart"/>
            <w:textDirection w:val="tbLrV"/>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对外交流</w:t>
            </w:r>
          </w:p>
        </w:tc>
        <w:tc>
          <w:tcPr>
            <w:tcW w:w="246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境外交流学习或联合培养国家（地区）数</w:t>
            </w:r>
          </w:p>
        </w:tc>
        <w:tc>
          <w:tcPr>
            <w:tcW w:w="45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3</w:t>
            </w:r>
          </w:p>
        </w:tc>
        <w:tc>
          <w:tcPr>
            <w:tcW w:w="110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297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境外交流学习或联合培养学校（机构）数</w:t>
            </w: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3</w:t>
            </w:r>
          </w:p>
        </w:tc>
        <w:tc>
          <w:tcPr>
            <w:tcW w:w="1245"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r>
      <w:tr w:rsidR="000D42BA">
        <w:tc>
          <w:tcPr>
            <w:tcW w:w="1219" w:type="dxa"/>
            <w:vMerge/>
            <w:vAlign w:val="center"/>
          </w:tcPr>
          <w:p w:rsidR="000D42BA" w:rsidRDefault="000D42BA">
            <w:pPr>
              <w:autoSpaceDE w:val="0"/>
              <w:autoSpaceDN w:val="0"/>
              <w:adjustRightInd w:val="0"/>
              <w:jc w:val="center"/>
              <w:rPr>
                <w:rFonts w:asciiTheme="minorEastAsia" w:hAnsiTheme="minorEastAsia" w:cstheme="minorEastAsia"/>
                <w:kern w:val="0"/>
                <w:sz w:val="18"/>
                <w:szCs w:val="18"/>
                <w:lang w:val="zh-CN"/>
              </w:rPr>
            </w:pPr>
          </w:p>
        </w:tc>
        <w:tc>
          <w:tcPr>
            <w:tcW w:w="246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近三年全日制境外交流学习或联合培养的人数（一个学期及以上）</w:t>
            </w:r>
          </w:p>
        </w:tc>
        <w:tc>
          <w:tcPr>
            <w:tcW w:w="45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10</w:t>
            </w:r>
          </w:p>
        </w:tc>
        <w:tc>
          <w:tcPr>
            <w:tcW w:w="1102"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7</w:t>
            </w:r>
          </w:p>
        </w:tc>
        <w:tc>
          <w:tcPr>
            <w:tcW w:w="2977" w:type="dxa"/>
            <w:gridSpan w:val="3"/>
            <w:vAlign w:val="center"/>
          </w:tcPr>
          <w:p w:rsidR="000D42BA" w:rsidRDefault="00CC5CD1">
            <w:pPr>
              <w:autoSpaceDE w:val="0"/>
              <w:autoSpaceDN w:val="0"/>
              <w:adjustRightInd w:val="0"/>
              <w:jc w:val="center"/>
              <w:rPr>
                <w:rFonts w:asciiTheme="minorEastAsia" w:hAnsiTheme="minorEastAsia" w:cstheme="minorEastAsia"/>
                <w:kern w:val="0"/>
                <w:sz w:val="18"/>
                <w:szCs w:val="18"/>
                <w:lang w:val="zh-CN"/>
              </w:rPr>
            </w:pPr>
            <w:r>
              <w:rPr>
                <w:rFonts w:asciiTheme="minorEastAsia" w:hAnsiTheme="minorEastAsia" w:cstheme="minorEastAsia" w:hint="eastAsia"/>
                <w:kern w:val="0"/>
                <w:sz w:val="18"/>
                <w:szCs w:val="18"/>
                <w:lang w:val="zh-CN"/>
              </w:rPr>
              <w:t>近三年接收境外本科学生人数（一个学期及以上）</w:t>
            </w:r>
          </w:p>
        </w:tc>
        <w:tc>
          <w:tcPr>
            <w:tcW w:w="456"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c>
          <w:tcPr>
            <w:tcW w:w="1245" w:type="dxa"/>
            <w:vAlign w:val="center"/>
          </w:tcPr>
          <w:p w:rsidR="000D42BA" w:rsidRDefault="00CC5CD1">
            <w:pPr>
              <w:autoSpaceDE w:val="0"/>
              <w:autoSpaceDN w:val="0"/>
              <w:adjustRightInd w:val="0"/>
              <w:jc w:val="center"/>
              <w:rPr>
                <w:rFonts w:asciiTheme="minorEastAsia" w:hAnsiTheme="minorEastAsia" w:cstheme="minorEastAsia"/>
                <w:kern w:val="0"/>
                <w:sz w:val="18"/>
                <w:szCs w:val="18"/>
              </w:rPr>
            </w:pPr>
            <w:r>
              <w:rPr>
                <w:rFonts w:asciiTheme="minorEastAsia" w:hAnsiTheme="minorEastAsia" w:cstheme="minorEastAsia" w:hint="eastAsia"/>
                <w:kern w:val="0"/>
                <w:sz w:val="18"/>
                <w:szCs w:val="18"/>
              </w:rPr>
              <w:t>0</w:t>
            </w:r>
          </w:p>
        </w:tc>
      </w:tr>
    </w:tbl>
    <w:p w:rsidR="000D42BA" w:rsidRDefault="00CC5CD1">
      <w:pPr>
        <w:autoSpaceDE w:val="0"/>
        <w:autoSpaceDN w:val="0"/>
        <w:adjustRightInd w:val="0"/>
        <w:ind w:leftChars="-86" w:rightChars="-255" w:right="-535" w:hangingChars="100" w:hanging="181"/>
      </w:pPr>
      <w:r>
        <w:rPr>
          <w:rFonts w:ascii="仿宋_GB2312" w:eastAsia="仿宋_GB2312" w:cs="宋体" w:hint="eastAsia"/>
          <w:b/>
          <w:kern w:val="0"/>
          <w:sz w:val="18"/>
          <w:szCs w:val="18"/>
          <w:lang w:val="zh-CN"/>
        </w:rPr>
        <w:t>注：</w:t>
      </w:r>
      <w:r>
        <w:rPr>
          <w:rFonts w:ascii="仿宋_GB2312" w:eastAsia="仿宋_GB2312" w:cs="宋体" w:hint="eastAsia"/>
          <w:kern w:val="0"/>
          <w:sz w:val="18"/>
          <w:szCs w:val="18"/>
          <w:lang w:val="zh-CN"/>
        </w:rPr>
        <w:t>凡标注“近三年”的项目，统计时间为</w:t>
      </w:r>
      <w:r>
        <w:rPr>
          <w:rFonts w:ascii="仿宋_GB2312" w:eastAsia="仿宋_GB2312" w:cs="Calibri" w:hint="eastAsia"/>
          <w:kern w:val="0"/>
          <w:sz w:val="18"/>
          <w:szCs w:val="18"/>
        </w:rPr>
        <w:t>2017</w:t>
      </w:r>
      <w:r>
        <w:rPr>
          <w:rFonts w:ascii="仿宋_GB2312" w:eastAsia="仿宋_GB2312" w:cs="宋体" w:hint="eastAsia"/>
          <w:kern w:val="0"/>
          <w:sz w:val="18"/>
          <w:szCs w:val="18"/>
          <w:lang w:val="zh-CN"/>
        </w:rPr>
        <w:t>年</w:t>
      </w:r>
      <w:r>
        <w:rPr>
          <w:rFonts w:ascii="仿宋_GB2312" w:eastAsia="仿宋_GB2312" w:cs="Calibri" w:hint="eastAsia"/>
          <w:kern w:val="0"/>
          <w:sz w:val="18"/>
          <w:szCs w:val="18"/>
        </w:rPr>
        <w:t>1</w:t>
      </w:r>
      <w:r>
        <w:rPr>
          <w:rFonts w:ascii="仿宋_GB2312" w:eastAsia="仿宋_GB2312" w:cs="宋体" w:hint="eastAsia"/>
          <w:kern w:val="0"/>
          <w:sz w:val="18"/>
          <w:szCs w:val="18"/>
          <w:lang w:val="zh-CN"/>
        </w:rPr>
        <w:t>月</w:t>
      </w:r>
      <w:r>
        <w:rPr>
          <w:rFonts w:ascii="仿宋_GB2312" w:eastAsia="仿宋_GB2312" w:cs="Calibri" w:hint="eastAsia"/>
          <w:kern w:val="0"/>
          <w:sz w:val="18"/>
          <w:szCs w:val="18"/>
        </w:rPr>
        <w:t>1</w:t>
      </w:r>
      <w:r>
        <w:rPr>
          <w:rFonts w:ascii="仿宋_GB2312" w:eastAsia="仿宋_GB2312" w:cs="宋体" w:hint="eastAsia"/>
          <w:kern w:val="0"/>
          <w:sz w:val="18"/>
          <w:szCs w:val="18"/>
          <w:lang w:val="zh-CN"/>
        </w:rPr>
        <w:t>日—</w:t>
      </w:r>
      <w:r>
        <w:rPr>
          <w:rFonts w:ascii="仿宋_GB2312" w:eastAsia="仿宋_GB2312" w:cs="Calibri" w:hint="eastAsia"/>
          <w:kern w:val="0"/>
          <w:sz w:val="18"/>
          <w:szCs w:val="18"/>
        </w:rPr>
        <w:t>2019</w:t>
      </w:r>
      <w:r>
        <w:rPr>
          <w:rFonts w:ascii="仿宋_GB2312" w:eastAsia="仿宋_GB2312" w:cs="宋体" w:hint="eastAsia"/>
          <w:kern w:val="0"/>
          <w:sz w:val="18"/>
          <w:szCs w:val="18"/>
          <w:lang w:val="zh-CN"/>
        </w:rPr>
        <w:t>年</w:t>
      </w:r>
      <w:r>
        <w:rPr>
          <w:rFonts w:ascii="仿宋_GB2312" w:eastAsia="仿宋_GB2312" w:cs="Calibri" w:hint="eastAsia"/>
          <w:kern w:val="0"/>
          <w:sz w:val="18"/>
          <w:szCs w:val="18"/>
        </w:rPr>
        <w:t>12</w:t>
      </w:r>
      <w:r>
        <w:rPr>
          <w:rFonts w:ascii="仿宋_GB2312" w:eastAsia="仿宋_GB2312" w:cs="宋体" w:hint="eastAsia"/>
          <w:kern w:val="0"/>
          <w:sz w:val="18"/>
          <w:szCs w:val="18"/>
          <w:lang w:val="zh-CN"/>
        </w:rPr>
        <w:t>月</w:t>
      </w:r>
      <w:r>
        <w:rPr>
          <w:rFonts w:ascii="仿宋_GB2312" w:eastAsia="仿宋_GB2312" w:cs="Calibri" w:hint="eastAsia"/>
          <w:kern w:val="0"/>
          <w:sz w:val="18"/>
          <w:szCs w:val="18"/>
        </w:rPr>
        <w:t>31</w:t>
      </w:r>
      <w:r>
        <w:rPr>
          <w:rFonts w:ascii="仿宋_GB2312" w:eastAsia="仿宋_GB2312" w:cs="宋体" w:hint="eastAsia"/>
          <w:kern w:val="0"/>
          <w:sz w:val="18"/>
          <w:szCs w:val="18"/>
          <w:lang w:val="zh-CN"/>
        </w:rPr>
        <w:t>日。请直接填写具体数字，不用填写计量单位。</w:t>
      </w:r>
    </w:p>
    <w:p w:rsidR="000D42BA" w:rsidRDefault="000D42BA">
      <w:pPr>
        <w:autoSpaceDE w:val="0"/>
        <w:autoSpaceDN w:val="0"/>
        <w:adjustRightInd w:val="0"/>
        <w:spacing w:beforeLines="50" w:before="120"/>
        <w:rPr>
          <w:rFonts w:asciiTheme="minorEastAsia" w:hAnsiTheme="minorEastAsia"/>
          <w:sz w:val="24"/>
          <w:szCs w:val="24"/>
        </w:rPr>
      </w:pPr>
    </w:p>
    <w:sectPr w:rsidR="000D42BA">
      <w:pgSz w:w="12240" w:h="15840"/>
      <w:pgMar w:top="1701" w:right="1417" w:bottom="1417" w:left="1531" w:header="851" w:footer="992" w:gutter="0"/>
      <w:cols w:space="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276" w:rsidRDefault="00BC2276" w:rsidP="00CC5CD1">
      <w:r>
        <w:separator/>
      </w:r>
    </w:p>
  </w:endnote>
  <w:endnote w:type="continuationSeparator" w:id="0">
    <w:p w:rsidR="00BC2276" w:rsidRDefault="00BC2276" w:rsidP="00CC5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华文隶书">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_GB2312">
    <w:altName w:val="Times New Roman"/>
    <w:charset w:val="00"/>
    <w:family w:val="auto"/>
    <w:pitch w:val="default"/>
    <w:sig w:usb0="00000000" w:usb1="00000000" w:usb2="00000000" w:usb3="00000000" w:csb0="00000001" w:csb1="00000000"/>
  </w:font>
  <w:font w:name="楷体_GB2312">
    <w:altName w:val="楷体"/>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276" w:rsidRDefault="00BC2276" w:rsidP="00CC5CD1">
      <w:r>
        <w:separator/>
      </w:r>
    </w:p>
  </w:footnote>
  <w:footnote w:type="continuationSeparator" w:id="0">
    <w:p w:rsidR="00BC2276" w:rsidRDefault="00BC2276" w:rsidP="00CC5C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381D75B"/>
    <w:multiLevelType w:val="singleLevel"/>
    <w:tmpl w:val="C381D75B"/>
    <w:lvl w:ilvl="0">
      <w:start w:val="3"/>
      <w:numFmt w:val="decimal"/>
      <w:suff w:val="nothing"/>
      <w:lvlText w:val="（%1）"/>
      <w:lvlJc w:val="left"/>
    </w:lvl>
  </w:abstractNum>
  <w:abstractNum w:abstractNumId="1" w15:restartNumberingAfterBreak="0">
    <w:nsid w:val="EDA67764"/>
    <w:multiLevelType w:val="singleLevel"/>
    <w:tmpl w:val="EDA67764"/>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F0A56"/>
    <w:rsid w:val="00000A69"/>
    <w:rsid w:val="0000618E"/>
    <w:rsid w:val="00012A80"/>
    <w:rsid w:val="000147C7"/>
    <w:rsid w:val="00016707"/>
    <w:rsid w:val="000229A0"/>
    <w:rsid w:val="000233BE"/>
    <w:rsid w:val="0002424B"/>
    <w:rsid w:val="000279DD"/>
    <w:rsid w:val="0003302E"/>
    <w:rsid w:val="000434CC"/>
    <w:rsid w:val="00044065"/>
    <w:rsid w:val="00046295"/>
    <w:rsid w:val="00050ACB"/>
    <w:rsid w:val="000531A1"/>
    <w:rsid w:val="00055C5A"/>
    <w:rsid w:val="00056A3D"/>
    <w:rsid w:val="000576CA"/>
    <w:rsid w:val="0006015C"/>
    <w:rsid w:val="000661C2"/>
    <w:rsid w:val="00071A7A"/>
    <w:rsid w:val="00074BAD"/>
    <w:rsid w:val="00075B22"/>
    <w:rsid w:val="00077238"/>
    <w:rsid w:val="00081E20"/>
    <w:rsid w:val="00086EAD"/>
    <w:rsid w:val="00087E1B"/>
    <w:rsid w:val="000906F5"/>
    <w:rsid w:val="00091EE5"/>
    <w:rsid w:val="00094E34"/>
    <w:rsid w:val="00095204"/>
    <w:rsid w:val="000A053C"/>
    <w:rsid w:val="000A691C"/>
    <w:rsid w:val="000C0247"/>
    <w:rsid w:val="000C4F8E"/>
    <w:rsid w:val="000D2977"/>
    <w:rsid w:val="000D42BA"/>
    <w:rsid w:val="000D53DD"/>
    <w:rsid w:val="000D6469"/>
    <w:rsid w:val="000D6E24"/>
    <w:rsid w:val="000D7DB8"/>
    <w:rsid w:val="000E05CB"/>
    <w:rsid w:val="000E20B5"/>
    <w:rsid w:val="000E7345"/>
    <w:rsid w:val="000F7A8E"/>
    <w:rsid w:val="000F7E4C"/>
    <w:rsid w:val="001052FB"/>
    <w:rsid w:val="001061BF"/>
    <w:rsid w:val="0010636D"/>
    <w:rsid w:val="001178A8"/>
    <w:rsid w:val="00120CA2"/>
    <w:rsid w:val="0012189C"/>
    <w:rsid w:val="001246EF"/>
    <w:rsid w:val="001274B1"/>
    <w:rsid w:val="00131CC3"/>
    <w:rsid w:val="00133C3F"/>
    <w:rsid w:val="00135989"/>
    <w:rsid w:val="001427A3"/>
    <w:rsid w:val="00143411"/>
    <w:rsid w:val="001551CA"/>
    <w:rsid w:val="001554CE"/>
    <w:rsid w:val="00171133"/>
    <w:rsid w:val="00174A3C"/>
    <w:rsid w:val="0017689B"/>
    <w:rsid w:val="0018285C"/>
    <w:rsid w:val="001831DD"/>
    <w:rsid w:val="00183DB8"/>
    <w:rsid w:val="001849BA"/>
    <w:rsid w:val="00195E86"/>
    <w:rsid w:val="001A3D7A"/>
    <w:rsid w:val="001A681C"/>
    <w:rsid w:val="001A75D2"/>
    <w:rsid w:val="001C1754"/>
    <w:rsid w:val="001C2BE4"/>
    <w:rsid w:val="001C56E1"/>
    <w:rsid w:val="001C673A"/>
    <w:rsid w:val="001D2DC2"/>
    <w:rsid w:val="001D44D6"/>
    <w:rsid w:val="001D6B15"/>
    <w:rsid w:val="001E1C64"/>
    <w:rsid w:val="001E6B71"/>
    <w:rsid w:val="001F1475"/>
    <w:rsid w:val="001F46BB"/>
    <w:rsid w:val="001F771D"/>
    <w:rsid w:val="001F79ED"/>
    <w:rsid w:val="00221067"/>
    <w:rsid w:val="00237948"/>
    <w:rsid w:val="00237DBB"/>
    <w:rsid w:val="00245469"/>
    <w:rsid w:val="00246E93"/>
    <w:rsid w:val="00256EF5"/>
    <w:rsid w:val="002663B6"/>
    <w:rsid w:val="002702B6"/>
    <w:rsid w:val="002711C3"/>
    <w:rsid w:val="00273011"/>
    <w:rsid w:val="002752EB"/>
    <w:rsid w:val="002775A0"/>
    <w:rsid w:val="00284010"/>
    <w:rsid w:val="002850ED"/>
    <w:rsid w:val="00292E4A"/>
    <w:rsid w:val="00294C8F"/>
    <w:rsid w:val="002952C0"/>
    <w:rsid w:val="002A3646"/>
    <w:rsid w:val="002A5283"/>
    <w:rsid w:val="002B2F7C"/>
    <w:rsid w:val="002B635A"/>
    <w:rsid w:val="002B70F8"/>
    <w:rsid w:val="002C182D"/>
    <w:rsid w:val="002D02ED"/>
    <w:rsid w:val="002D3C23"/>
    <w:rsid w:val="002D4224"/>
    <w:rsid w:val="002D44CA"/>
    <w:rsid w:val="002D6664"/>
    <w:rsid w:val="002F1304"/>
    <w:rsid w:val="00300E4D"/>
    <w:rsid w:val="003015D8"/>
    <w:rsid w:val="003123AF"/>
    <w:rsid w:val="00331248"/>
    <w:rsid w:val="00344A07"/>
    <w:rsid w:val="003471C2"/>
    <w:rsid w:val="00347BA3"/>
    <w:rsid w:val="003511CD"/>
    <w:rsid w:val="00361595"/>
    <w:rsid w:val="00372EFA"/>
    <w:rsid w:val="0037519E"/>
    <w:rsid w:val="003817CE"/>
    <w:rsid w:val="00387074"/>
    <w:rsid w:val="003927E2"/>
    <w:rsid w:val="00394932"/>
    <w:rsid w:val="00396DE7"/>
    <w:rsid w:val="003973DB"/>
    <w:rsid w:val="003B0450"/>
    <w:rsid w:val="003B08DD"/>
    <w:rsid w:val="003B1368"/>
    <w:rsid w:val="003B6DEC"/>
    <w:rsid w:val="003C606A"/>
    <w:rsid w:val="003D13AD"/>
    <w:rsid w:val="003D1926"/>
    <w:rsid w:val="003E0CDD"/>
    <w:rsid w:val="003E4826"/>
    <w:rsid w:val="003F2EF2"/>
    <w:rsid w:val="004000F0"/>
    <w:rsid w:val="00400843"/>
    <w:rsid w:val="00405247"/>
    <w:rsid w:val="0040676B"/>
    <w:rsid w:val="00414C9B"/>
    <w:rsid w:val="00416D14"/>
    <w:rsid w:val="004240E2"/>
    <w:rsid w:val="004307D2"/>
    <w:rsid w:val="00432FEB"/>
    <w:rsid w:val="00434309"/>
    <w:rsid w:val="004366DB"/>
    <w:rsid w:val="00437ECA"/>
    <w:rsid w:val="00442336"/>
    <w:rsid w:val="004529B3"/>
    <w:rsid w:val="00452C60"/>
    <w:rsid w:val="00453007"/>
    <w:rsid w:val="004541CB"/>
    <w:rsid w:val="00455200"/>
    <w:rsid w:val="004575F7"/>
    <w:rsid w:val="004640EA"/>
    <w:rsid w:val="00464D5E"/>
    <w:rsid w:val="00467C0D"/>
    <w:rsid w:val="00470FF5"/>
    <w:rsid w:val="0047173B"/>
    <w:rsid w:val="00477AAD"/>
    <w:rsid w:val="004814DC"/>
    <w:rsid w:val="004823EB"/>
    <w:rsid w:val="0048311F"/>
    <w:rsid w:val="00483A44"/>
    <w:rsid w:val="00487A99"/>
    <w:rsid w:val="00490461"/>
    <w:rsid w:val="004934DD"/>
    <w:rsid w:val="00494B13"/>
    <w:rsid w:val="0049614B"/>
    <w:rsid w:val="004A133B"/>
    <w:rsid w:val="004A69AC"/>
    <w:rsid w:val="004B1A98"/>
    <w:rsid w:val="004B3948"/>
    <w:rsid w:val="004C0A8A"/>
    <w:rsid w:val="004C0B7C"/>
    <w:rsid w:val="004C1C55"/>
    <w:rsid w:val="004C3583"/>
    <w:rsid w:val="004C4B5E"/>
    <w:rsid w:val="004C4F63"/>
    <w:rsid w:val="004F0C18"/>
    <w:rsid w:val="004F5D79"/>
    <w:rsid w:val="00501306"/>
    <w:rsid w:val="00503BCD"/>
    <w:rsid w:val="00505C3A"/>
    <w:rsid w:val="00527D7A"/>
    <w:rsid w:val="00531497"/>
    <w:rsid w:val="005317A1"/>
    <w:rsid w:val="005372F0"/>
    <w:rsid w:val="005404D5"/>
    <w:rsid w:val="00540FEF"/>
    <w:rsid w:val="005434DB"/>
    <w:rsid w:val="00544BC5"/>
    <w:rsid w:val="005503E8"/>
    <w:rsid w:val="0055112F"/>
    <w:rsid w:val="00553955"/>
    <w:rsid w:val="00554497"/>
    <w:rsid w:val="00563E8F"/>
    <w:rsid w:val="00564EF1"/>
    <w:rsid w:val="00565A7F"/>
    <w:rsid w:val="00574D15"/>
    <w:rsid w:val="00583AEB"/>
    <w:rsid w:val="00583CC0"/>
    <w:rsid w:val="0058552F"/>
    <w:rsid w:val="0059416F"/>
    <w:rsid w:val="00596B85"/>
    <w:rsid w:val="005A225D"/>
    <w:rsid w:val="005B13B2"/>
    <w:rsid w:val="005B3AEF"/>
    <w:rsid w:val="005C3C9D"/>
    <w:rsid w:val="005C5B6C"/>
    <w:rsid w:val="005D04BA"/>
    <w:rsid w:val="005D45D3"/>
    <w:rsid w:val="005E01B8"/>
    <w:rsid w:val="005E2F5C"/>
    <w:rsid w:val="005E329D"/>
    <w:rsid w:val="005E66DE"/>
    <w:rsid w:val="005E747F"/>
    <w:rsid w:val="005F628B"/>
    <w:rsid w:val="005F73F5"/>
    <w:rsid w:val="005F76D0"/>
    <w:rsid w:val="00600CAC"/>
    <w:rsid w:val="00602FD3"/>
    <w:rsid w:val="00607D8E"/>
    <w:rsid w:val="00610A35"/>
    <w:rsid w:val="00617A9A"/>
    <w:rsid w:val="006206E5"/>
    <w:rsid w:val="006207C3"/>
    <w:rsid w:val="0062598F"/>
    <w:rsid w:val="00627698"/>
    <w:rsid w:val="00630EB8"/>
    <w:rsid w:val="00634353"/>
    <w:rsid w:val="00642C71"/>
    <w:rsid w:val="00643B66"/>
    <w:rsid w:val="00651B7D"/>
    <w:rsid w:val="00652015"/>
    <w:rsid w:val="00664569"/>
    <w:rsid w:val="006706A8"/>
    <w:rsid w:val="00674762"/>
    <w:rsid w:val="00677C84"/>
    <w:rsid w:val="00680D52"/>
    <w:rsid w:val="00681B31"/>
    <w:rsid w:val="00690904"/>
    <w:rsid w:val="006913D6"/>
    <w:rsid w:val="00693CF7"/>
    <w:rsid w:val="00697A92"/>
    <w:rsid w:val="006A0B68"/>
    <w:rsid w:val="006A111E"/>
    <w:rsid w:val="006B2ED5"/>
    <w:rsid w:val="006C2EF6"/>
    <w:rsid w:val="006C6F29"/>
    <w:rsid w:val="006D087F"/>
    <w:rsid w:val="006D2727"/>
    <w:rsid w:val="006E0A18"/>
    <w:rsid w:val="006E3FF5"/>
    <w:rsid w:val="006E7F45"/>
    <w:rsid w:val="006F07CB"/>
    <w:rsid w:val="006F2319"/>
    <w:rsid w:val="006F6B76"/>
    <w:rsid w:val="006F6EAC"/>
    <w:rsid w:val="006F7DE5"/>
    <w:rsid w:val="0070589D"/>
    <w:rsid w:val="007060F1"/>
    <w:rsid w:val="00717D42"/>
    <w:rsid w:val="0072026B"/>
    <w:rsid w:val="00721BD4"/>
    <w:rsid w:val="00723EEB"/>
    <w:rsid w:val="00731C2E"/>
    <w:rsid w:val="00743161"/>
    <w:rsid w:val="00744AB4"/>
    <w:rsid w:val="00745AC2"/>
    <w:rsid w:val="00750357"/>
    <w:rsid w:val="00762095"/>
    <w:rsid w:val="00764015"/>
    <w:rsid w:val="00765976"/>
    <w:rsid w:val="00766C03"/>
    <w:rsid w:val="00772635"/>
    <w:rsid w:val="0077662C"/>
    <w:rsid w:val="00777D99"/>
    <w:rsid w:val="00785FEA"/>
    <w:rsid w:val="00786E78"/>
    <w:rsid w:val="007908C2"/>
    <w:rsid w:val="0079587E"/>
    <w:rsid w:val="007967E7"/>
    <w:rsid w:val="00796919"/>
    <w:rsid w:val="007A1BA7"/>
    <w:rsid w:val="007B68CF"/>
    <w:rsid w:val="007D0DF1"/>
    <w:rsid w:val="007D7898"/>
    <w:rsid w:val="007E131D"/>
    <w:rsid w:val="007E2ABB"/>
    <w:rsid w:val="007E2C1A"/>
    <w:rsid w:val="007E3540"/>
    <w:rsid w:val="007F0A56"/>
    <w:rsid w:val="007F4355"/>
    <w:rsid w:val="007F7250"/>
    <w:rsid w:val="00802719"/>
    <w:rsid w:val="00802A04"/>
    <w:rsid w:val="00805C76"/>
    <w:rsid w:val="008074C8"/>
    <w:rsid w:val="00807917"/>
    <w:rsid w:val="00812057"/>
    <w:rsid w:val="00812ADD"/>
    <w:rsid w:val="00814622"/>
    <w:rsid w:val="00816502"/>
    <w:rsid w:val="00817990"/>
    <w:rsid w:val="00820C6F"/>
    <w:rsid w:val="00821ED8"/>
    <w:rsid w:val="008307B4"/>
    <w:rsid w:val="00831C67"/>
    <w:rsid w:val="0084715C"/>
    <w:rsid w:val="00850C8C"/>
    <w:rsid w:val="00850D62"/>
    <w:rsid w:val="008522A4"/>
    <w:rsid w:val="00853697"/>
    <w:rsid w:val="0085523A"/>
    <w:rsid w:val="008604BF"/>
    <w:rsid w:val="00865512"/>
    <w:rsid w:val="00865B70"/>
    <w:rsid w:val="00865EE4"/>
    <w:rsid w:val="0086663F"/>
    <w:rsid w:val="00872C11"/>
    <w:rsid w:val="00874464"/>
    <w:rsid w:val="00875294"/>
    <w:rsid w:val="00875681"/>
    <w:rsid w:val="0088322B"/>
    <w:rsid w:val="00884ED9"/>
    <w:rsid w:val="00887610"/>
    <w:rsid w:val="00893DD5"/>
    <w:rsid w:val="008A06F5"/>
    <w:rsid w:val="008A21E5"/>
    <w:rsid w:val="008B1169"/>
    <w:rsid w:val="008B6113"/>
    <w:rsid w:val="008B7637"/>
    <w:rsid w:val="008B7C53"/>
    <w:rsid w:val="008B7CDE"/>
    <w:rsid w:val="008C2540"/>
    <w:rsid w:val="008C2F5F"/>
    <w:rsid w:val="008C4AEE"/>
    <w:rsid w:val="008C5995"/>
    <w:rsid w:val="008D0FEA"/>
    <w:rsid w:val="008D4BC7"/>
    <w:rsid w:val="008D5C8A"/>
    <w:rsid w:val="008D7DCC"/>
    <w:rsid w:val="008F488A"/>
    <w:rsid w:val="008F5B5E"/>
    <w:rsid w:val="009072FA"/>
    <w:rsid w:val="00913C3D"/>
    <w:rsid w:val="00920570"/>
    <w:rsid w:val="009219E1"/>
    <w:rsid w:val="00921D55"/>
    <w:rsid w:val="00924808"/>
    <w:rsid w:val="0093310F"/>
    <w:rsid w:val="00935A7D"/>
    <w:rsid w:val="0094081F"/>
    <w:rsid w:val="00941880"/>
    <w:rsid w:val="00943FB8"/>
    <w:rsid w:val="00944477"/>
    <w:rsid w:val="00945ACB"/>
    <w:rsid w:val="00947953"/>
    <w:rsid w:val="00950CE4"/>
    <w:rsid w:val="0095559F"/>
    <w:rsid w:val="0095666B"/>
    <w:rsid w:val="00957F84"/>
    <w:rsid w:val="00961401"/>
    <w:rsid w:val="0096181A"/>
    <w:rsid w:val="00964873"/>
    <w:rsid w:val="00970844"/>
    <w:rsid w:val="00972D1F"/>
    <w:rsid w:val="009775C1"/>
    <w:rsid w:val="00977655"/>
    <w:rsid w:val="00981146"/>
    <w:rsid w:val="009817A7"/>
    <w:rsid w:val="00982F9E"/>
    <w:rsid w:val="009961FB"/>
    <w:rsid w:val="00996D85"/>
    <w:rsid w:val="009A40E8"/>
    <w:rsid w:val="009A42B9"/>
    <w:rsid w:val="009A77F6"/>
    <w:rsid w:val="009B4805"/>
    <w:rsid w:val="009C2D35"/>
    <w:rsid w:val="009C389F"/>
    <w:rsid w:val="009C3BA3"/>
    <w:rsid w:val="009C6B23"/>
    <w:rsid w:val="009D26FB"/>
    <w:rsid w:val="009E23A3"/>
    <w:rsid w:val="009E3BEC"/>
    <w:rsid w:val="009E3E8E"/>
    <w:rsid w:val="009E496D"/>
    <w:rsid w:val="009E4D08"/>
    <w:rsid w:val="009E51EB"/>
    <w:rsid w:val="009E583C"/>
    <w:rsid w:val="009E5ED4"/>
    <w:rsid w:val="009E6439"/>
    <w:rsid w:val="009F65B2"/>
    <w:rsid w:val="009F665C"/>
    <w:rsid w:val="009F6A86"/>
    <w:rsid w:val="009F7E32"/>
    <w:rsid w:val="009F7E9F"/>
    <w:rsid w:val="00A00498"/>
    <w:rsid w:val="00A04234"/>
    <w:rsid w:val="00A04DCF"/>
    <w:rsid w:val="00A116A6"/>
    <w:rsid w:val="00A11D3A"/>
    <w:rsid w:val="00A120DD"/>
    <w:rsid w:val="00A3318D"/>
    <w:rsid w:val="00A348F4"/>
    <w:rsid w:val="00A3604E"/>
    <w:rsid w:val="00A41E41"/>
    <w:rsid w:val="00A42E2A"/>
    <w:rsid w:val="00A43F6C"/>
    <w:rsid w:val="00A45A16"/>
    <w:rsid w:val="00A51B34"/>
    <w:rsid w:val="00A537BB"/>
    <w:rsid w:val="00A549CC"/>
    <w:rsid w:val="00A631E4"/>
    <w:rsid w:val="00A66BC2"/>
    <w:rsid w:val="00A70C29"/>
    <w:rsid w:val="00A7722E"/>
    <w:rsid w:val="00A8058B"/>
    <w:rsid w:val="00A80B90"/>
    <w:rsid w:val="00A82874"/>
    <w:rsid w:val="00A900BE"/>
    <w:rsid w:val="00A907D6"/>
    <w:rsid w:val="00A90F9F"/>
    <w:rsid w:val="00A948C9"/>
    <w:rsid w:val="00A978C6"/>
    <w:rsid w:val="00AA0491"/>
    <w:rsid w:val="00AA45A2"/>
    <w:rsid w:val="00AA5ED0"/>
    <w:rsid w:val="00AC5113"/>
    <w:rsid w:val="00AD435D"/>
    <w:rsid w:val="00AD45E7"/>
    <w:rsid w:val="00AD7CAD"/>
    <w:rsid w:val="00AE4F69"/>
    <w:rsid w:val="00AE66BB"/>
    <w:rsid w:val="00AF0D59"/>
    <w:rsid w:val="00AF1ED5"/>
    <w:rsid w:val="00AF2ECD"/>
    <w:rsid w:val="00B162F3"/>
    <w:rsid w:val="00B23E1C"/>
    <w:rsid w:val="00B24C32"/>
    <w:rsid w:val="00B253BB"/>
    <w:rsid w:val="00B25967"/>
    <w:rsid w:val="00B262F9"/>
    <w:rsid w:val="00B26589"/>
    <w:rsid w:val="00B340F6"/>
    <w:rsid w:val="00B40A03"/>
    <w:rsid w:val="00B605EF"/>
    <w:rsid w:val="00B65527"/>
    <w:rsid w:val="00B65A66"/>
    <w:rsid w:val="00B70F1A"/>
    <w:rsid w:val="00B72DC5"/>
    <w:rsid w:val="00B76808"/>
    <w:rsid w:val="00B8491F"/>
    <w:rsid w:val="00B84A77"/>
    <w:rsid w:val="00B92050"/>
    <w:rsid w:val="00B96FC6"/>
    <w:rsid w:val="00BA091F"/>
    <w:rsid w:val="00BC2276"/>
    <w:rsid w:val="00BC6DB5"/>
    <w:rsid w:val="00BD067E"/>
    <w:rsid w:val="00BE03A6"/>
    <w:rsid w:val="00BE0D53"/>
    <w:rsid w:val="00BE4D40"/>
    <w:rsid w:val="00BE4E73"/>
    <w:rsid w:val="00BF5E90"/>
    <w:rsid w:val="00BF62E1"/>
    <w:rsid w:val="00C11330"/>
    <w:rsid w:val="00C13258"/>
    <w:rsid w:val="00C1688B"/>
    <w:rsid w:val="00C176AE"/>
    <w:rsid w:val="00C17EDA"/>
    <w:rsid w:val="00C2685D"/>
    <w:rsid w:val="00C337CC"/>
    <w:rsid w:val="00C33E00"/>
    <w:rsid w:val="00C35B35"/>
    <w:rsid w:val="00C549A7"/>
    <w:rsid w:val="00C577D1"/>
    <w:rsid w:val="00C70B8F"/>
    <w:rsid w:val="00C800BD"/>
    <w:rsid w:val="00C82311"/>
    <w:rsid w:val="00C8777B"/>
    <w:rsid w:val="00C915EE"/>
    <w:rsid w:val="00C927F6"/>
    <w:rsid w:val="00CA0395"/>
    <w:rsid w:val="00CA3086"/>
    <w:rsid w:val="00CA3886"/>
    <w:rsid w:val="00CA6640"/>
    <w:rsid w:val="00CA7C4A"/>
    <w:rsid w:val="00CB3472"/>
    <w:rsid w:val="00CB6939"/>
    <w:rsid w:val="00CB6AC7"/>
    <w:rsid w:val="00CC375B"/>
    <w:rsid w:val="00CC5CD1"/>
    <w:rsid w:val="00CC721D"/>
    <w:rsid w:val="00CD4574"/>
    <w:rsid w:val="00CD71A1"/>
    <w:rsid w:val="00CE2D4F"/>
    <w:rsid w:val="00CE7F76"/>
    <w:rsid w:val="00CF3AB5"/>
    <w:rsid w:val="00CF6237"/>
    <w:rsid w:val="00CF7122"/>
    <w:rsid w:val="00CF7DA1"/>
    <w:rsid w:val="00D1195B"/>
    <w:rsid w:val="00D1338C"/>
    <w:rsid w:val="00D15480"/>
    <w:rsid w:val="00D17E70"/>
    <w:rsid w:val="00D22E5E"/>
    <w:rsid w:val="00D25476"/>
    <w:rsid w:val="00D27537"/>
    <w:rsid w:val="00D32BE1"/>
    <w:rsid w:val="00D35507"/>
    <w:rsid w:val="00D360FD"/>
    <w:rsid w:val="00D46834"/>
    <w:rsid w:val="00D5515E"/>
    <w:rsid w:val="00D56F22"/>
    <w:rsid w:val="00D61FD4"/>
    <w:rsid w:val="00D66033"/>
    <w:rsid w:val="00D67154"/>
    <w:rsid w:val="00D70280"/>
    <w:rsid w:val="00D70475"/>
    <w:rsid w:val="00D70D27"/>
    <w:rsid w:val="00D719A2"/>
    <w:rsid w:val="00D73837"/>
    <w:rsid w:val="00D762C5"/>
    <w:rsid w:val="00D76A81"/>
    <w:rsid w:val="00D86C85"/>
    <w:rsid w:val="00DA1B20"/>
    <w:rsid w:val="00DA4BB1"/>
    <w:rsid w:val="00DB0CCA"/>
    <w:rsid w:val="00DB2C42"/>
    <w:rsid w:val="00DB3ACA"/>
    <w:rsid w:val="00DB40B2"/>
    <w:rsid w:val="00DB442E"/>
    <w:rsid w:val="00DB5D95"/>
    <w:rsid w:val="00DB7CAE"/>
    <w:rsid w:val="00DB7CEE"/>
    <w:rsid w:val="00DC1C6B"/>
    <w:rsid w:val="00DC2458"/>
    <w:rsid w:val="00DC52FC"/>
    <w:rsid w:val="00DC589E"/>
    <w:rsid w:val="00DC653D"/>
    <w:rsid w:val="00DD1298"/>
    <w:rsid w:val="00DD13B6"/>
    <w:rsid w:val="00DD2E92"/>
    <w:rsid w:val="00DD7867"/>
    <w:rsid w:val="00DE23CB"/>
    <w:rsid w:val="00DF3087"/>
    <w:rsid w:val="00DF59DE"/>
    <w:rsid w:val="00E01CED"/>
    <w:rsid w:val="00E01E5F"/>
    <w:rsid w:val="00E02EEC"/>
    <w:rsid w:val="00E05ABF"/>
    <w:rsid w:val="00E068BB"/>
    <w:rsid w:val="00E120BD"/>
    <w:rsid w:val="00E12D2A"/>
    <w:rsid w:val="00E2096C"/>
    <w:rsid w:val="00E277A9"/>
    <w:rsid w:val="00E3240C"/>
    <w:rsid w:val="00E369AB"/>
    <w:rsid w:val="00E41CA3"/>
    <w:rsid w:val="00E41D71"/>
    <w:rsid w:val="00E475C7"/>
    <w:rsid w:val="00E559DC"/>
    <w:rsid w:val="00E56537"/>
    <w:rsid w:val="00E572F3"/>
    <w:rsid w:val="00E57B0F"/>
    <w:rsid w:val="00E61919"/>
    <w:rsid w:val="00E671C3"/>
    <w:rsid w:val="00E72D03"/>
    <w:rsid w:val="00E747FC"/>
    <w:rsid w:val="00E7572B"/>
    <w:rsid w:val="00E75B2E"/>
    <w:rsid w:val="00E8296D"/>
    <w:rsid w:val="00E838A0"/>
    <w:rsid w:val="00E8633D"/>
    <w:rsid w:val="00E927A2"/>
    <w:rsid w:val="00E92E65"/>
    <w:rsid w:val="00E97D02"/>
    <w:rsid w:val="00EA10CD"/>
    <w:rsid w:val="00EB5AC0"/>
    <w:rsid w:val="00EC101E"/>
    <w:rsid w:val="00EC3065"/>
    <w:rsid w:val="00EC5F37"/>
    <w:rsid w:val="00ED00DC"/>
    <w:rsid w:val="00ED10E8"/>
    <w:rsid w:val="00ED4027"/>
    <w:rsid w:val="00EE13F1"/>
    <w:rsid w:val="00EE4B62"/>
    <w:rsid w:val="00EF0D8D"/>
    <w:rsid w:val="00EF2DF3"/>
    <w:rsid w:val="00EF342D"/>
    <w:rsid w:val="00EF60E8"/>
    <w:rsid w:val="00F0237C"/>
    <w:rsid w:val="00F049FE"/>
    <w:rsid w:val="00F04BF6"/>
    <w:rsid w:val="00F12B61"/>
    <w:rsid w:val="00F252C6"/>
    <w:rsid w:val="00F3102A"/>
    <w:rsid w:val="00F3317C"/>
    <w:rsid w:val="00F33E29"/>
    <w:rsid w:val="00F343EB"/>
    <w:rsid w:val="00F363A1"/>
    <w:rsid w:val="00F4197E"/>
    <w:rsid w:val="00F54CB4"/>
    <w:rsid w:val="00F55FBF"/>
    <w:rsid w:val="00F566BB"/>
    <w:rsid w:val="00F6362E"/>
    <w:rsid w:val="00F65FBB"/>
    <w:rsid w:val="00F70F95"/>
    <w:rsid w:val="00F7201A"/>
    <w:rsid w:val="00F72781"/>
    <w:rsid w:val="00F73ABC"/>
    <w:rsid w:val="00F829A6"/>
    <w:rsid w:val="00F86D6B"/>
    <w:rsid w:val="00F90124"/>
    <w:rsid w:val="00F941EC"/>
    <w:rsid w:val="00F9424B"/>
    <w:rsid w:val="00FA2F2E"/>
    <w:rsid w:val="00FA4B5F"/>
    <w:rsid w:val="00FB47EF"/>
    <w:rsid w:val="00FB695B"/>
    <w:rsid w:val="00FC2AEC"/>
    <w:rsid w:val="00FC5E71"/>
    <w:rsid w:val="00FE225C"/>
    <w:rsid w:val="00FE311A"/>
    <w:rsid w:val="00FE75B2"/>
    <w:rsid w:val="00FF65D9"/>
    <w:rsid w:val="0164296D"/>
    <w:rsid w:val="016D24CB"/>
    <w:rsid w:val="01AB1327"/>
    <w:rsid w:val="01C83CCC"/>
    <w:rsid w:val="01FC7ED6"/>
    <w:rsid w:val="02156839"/>
    <w:rsid w:val="032A670D"/>
    <w:rsid w:val="03762454"/>
    <w:rsid w:val="0399269A"/>
    <w:rsid w:val="03F66CF3"/>
    <w:rsid w:val="0441008D"/>
    <w:rsid w:val="04441ACA"/>
    <w:rsid w:val="04C25462"/>
    <w:rsid w:val="06E10846"/>
    <w:rsid w:val="07227F6A"/>
    <w:rsid w:val="07263FEC"/>
    <w:rsid w:val="0AC83318"/>
    <w:rsid w:val="0C9B2858"/>
    <w:rsid w:val="0E0B123B"/>
    <w:rsid w:val="0F17029C"/>
    <w:rsid w:val="101B3166"/>
    <w:rsid w:val="10364E39"/>
    <w:rsid w:val="10741397"/>
    <w:rsid w:val="107619C6"/>
    <w:rsid w:val="12116F68"/>
    <w:rsid w:val="124B2935"/>
    <w:rsid w:val="126162A6"/>
    <w:rsid w:val="12800604"/>
    <w:rsid w:val="13C43406"/>
    <w:rsid w:val="13C923DC"/>
    <w:rsid w:val="147A6143"/>
    <w:rsid w:val="149B0AD1"/>
    <w:rsid w:val="16547E1D"/>
    <w:rsid w:val="16641B92"/>
    <w:rsid w:val="16A60E90"/>
    <w:rsid w:val="16C7200B"/>
    <w:rsid w:val="16DD6F1B"/>
    <w:rsid w:val="181202F8"/>
    <w:rsid w:val="186D6E16"/>
    <w:rsid w:val="19047084"/>
    <w:rsid w:val="193E4C15"/>
    <w:rsid w:val="19887449"/>
    <w:rsid w:val="1A152CCF"/>
    <w:rsid w:val="1A817A93"/>
    <w:rsid w:val="1AF07BF3"/>
    <w:rsid w:val="1DED1F6E"/>
    <w:rsid w:val="1E0B3A20"/>
    <w:rsid w:val="1ED164C9"/>
    <w:rsid w:val="1F905B82"/>
    <w:rsid w:val="20CE3294"/>
    <w:rsid w:val="21534D84"/>
    <w:rsid w:val="22221DB0"/>
    <w:rsid w:val="22C407F7"/>
    <w:rsid w:val="22EC7498"/>
    <w:rsid w:val="23607644"/>
    <w:rsid w:val="244C0B91"/>
    <w:rsid w:val="24532EFC"/>
    <w:rsid w:val="249D3B3E"/>
    <w:rsid w:val="24B24958"/>
    <w:rsid w:val="24BC16A2"/>
    <w:rsid w:val="254E029C"/>
    <w:rsid w:val="28022020"/>
    <w:rsid w:val="28B20BED"/>
    <w:rsid w:val="28C04AC4"/>
    <w:rsid w:val="28EA047E"/>
    <w:rsid w:val="29345C58"/>
    <w:rsid w:val="29E36007"/>
    <w:rsid w:val="2A30047E"/>
    <w:rsid w:val="2B5577B4"/>
    <w:rsid w:val="2B5861E4"/>
    <w:rsid w:val="2C532066"/>
    <w:rsid w:val="2C9669FD"/>
    <w:rsid w:val="2CB87EE4"/>
    <w:rsid w:val="2DE411A1"/>
    <w:rsid w:val="2DF54057"/>
    <w:rsid w:val="2F045C9C"/>
    <w:rsid w:val="2F872904"/>
    <w:rsid w:val="2FA3300C"/>
    <w:rsid w:val="31A92228"/>
    <w:rsid w:val="31DA5E20"/>
    <w:rsid w:val="320E28DA"/>
    <w:rsid w:val="3242598A"/>
    <w:rsid w:val="344A45CD"/>
    <w:rsid w:val="34AA2B11"/>
    <w:rsid w:val="365214D4"/>
    <w:rsid w:val="366650E9"/>
    <w:rsid w:val="380709AE"/>
    <w:rsid w:val="386D31CA"/>
    <w:rsid w:val="38A41A06"/>
    <w:rsid w:val="38AF14D2"/>
    <w:rsid w:val="39D9049D"/>
    <w:rsid w:val="3A197E78"/>
    <w:rsid w:val="3A9C1EE8"/>
    <w:rsid w:val="3C1A51C4"/>
    <w:rsid w:val="3C753A67"/>
    <w:rsid w:val="3C802260"/>
    <w:rsid w:val="3CC548CC"/>
    <w:rsid w:val="3D19263E"/>
    <w:rsid w:val="3D862904"/>
    <w:rsid w:val="3D9E11AE"/>
    <w:rsid w:val="3DDE0F01"/>
    <w:rsid w:val="3E830B4E"/>
    <w:rsid w:val="41FE0CD0"/>
    <w:rsid w:val="423F06BD"/>
    <w:rsid w:val="42D21B54"/>
    <w:rsid w:val="436305FB"/>
    <w:rsid w:val="43A1167B"/>
    <w:rsid w:val="43B656A5"/>
    <w:rsid w:val="44067E37"/>
    <w:rsid w:val="44A76E50"/>
    <w:rsid w:val="464538CF"/>
    <w:rsid w:val="478A7018"/>
    <w:rsid w:val="47B56E88"/>
    <w:rsid w:val="4B146797"/>
    <w:rsid w:val="4C100A87"/>
    <w:rsid w:val="4D7E41C2"/>
    <w:rsid w:val="4D833F17"/>
    <w:rsid w:val="4D9A772B"/>
    <w:rsid w:val="4DB12D22"/>
    <w:rsid w:val="4E215735"/>
    <w:rsid w:val="4E8F3087"/>
    <w:rsid w:val="50424B43"/>
    <w:rsid w:val="505C5E29"/>
    <w:rsid w:val="508058F2"/>
    <w:rsid w:val="50B92F27"/>
    <w:rsid w:val="51134898"/>
    <w:rsid w:val="527C7F84"/>
    <w:rsid w:val="535351BB"/>
    <w:rsid w:val="53804150"/>
    <w:rsid w:val="53C47BFC"/>
    <w:rsid w:val="53CB6A94"/>
    <w:rsid w:val="53CD2351"/>
    <w:rsid w:val="546D65C1"/>
    <w:rsid w:val="54B43D36"/>
    <w:rsid w:val="558E07B5"/>
    <w:rsid w:val="55F9093B"/>
    <w:rsid w:val="56EE19F8"/>
    <w:rsid w:val="570A3874"/>
    <w:rsid w:val="57414F73"/>
    <w:rsid w:val="58A47D67"/>
    <w:rsid w:val="58D9161F"/>
    <w:rsid w:val="59521361"/>
    <w:rsid w:val="5A7D409E"/>
    <w:rsid w:val="5AD54A23"/>
    <w:rsid w:val="5B171D48"/>
    <w:rsid w:val="5B51279C"/>
    <w:rsid w:val="5C9E6CE5"/>
    <w:rsid w:val="5D471639"/>
    <w:rsid w:val="60725C44"/>
    <w:rsid w:val="608F7E3C"/>
    <w:rsid w:val="60AD09DD"/>
    <w:rsid w:val="61072B74"/>
    <w:rsid w:val="611B4315"/>
    <w:rsid w:val="61201DD9"/>
    <w:rsid w:val="61744902"/>
    <w:rsid w:val="62865E8A"/>
    <w:rsid w:val="62E22A2E"/>
    <w:rsid w:val="632871E3"/>
    <w:rsid w:val="63DA6842"/>
    <w:rsid w:val="63E546E0"/>
    <w:rsid w:val="647D5B91"/>
    <w:rsid w:val="65553578"/>
    <w:rsid w:val="656056B2"/>
    <w:rsid w:val="65A0049A"/>
    <w:rsid w:val="65E13F16"/>
    <w:rsid w:val="67645A4B"/>
    <w:rsid w:val="689C2ED3"/>
    <w:rsid w:val="692C3D6E"/>
    <w:rsid w:val="693B2510"/>
    <w:rsid w:val="6A1B02F3"/>
    <w:rsid w:val="6AA52023"/>
    <w:rsid w:val="6AA6628F"/>
    <w:rsid w:val="6AF568D5"/>
    <w:rsid w:val="6B5D1D79"/>
    <w:rsid w:val="6BA426C5"/>
    <w:rsid w:val="6C0321CC"/>
    <w:rsid w:val="6C154215"/>
    <w:rsid w:val="6C2165EE"/>
    <w:rsid w:val="6D086E1C"/>
    <w:rsid w:val="6E1A1996"/>
    <w:rsid w:val="6F3E291D"/>
    <w:rsid w:val="701954D7"/>
    <w:rsid w:val="711226EE"/>
    <w:rsid w:val="719525AF"/>
    <w:rsid w:val="724A3E0A"/>
    <w:rsid w:val="729C2C04"/>
    <w:rsid w:val="72B5721F"/>
    <w:rsid w:val="72DF16AF"/>
    <w:rsid w:val="73F653BB"/>
    <w:rsid w:val="7407565B"/>
    <w:rsid w:val="744E61A0"/>
    <w:rsid w:val="74535F42"/>
    <w:rsid w:val="748A72FA"/>
    <w:rsid w:val="74BE4B02"/>
    <w:rsid w:val="74EA4ADD"/>
    <w:rsid w:val="75466008"/>
    <w:rsid w:val="755B79F9"/>
    <w:rsid w:val="75E1709B"/>
    <w:rsid w:val="766B56BB"/>
    <w:rsid w:val="76CB5874"/>
    <w:rsid w:val="77B707BF"/>
    <w:rsid w:val="783E01D9"/>
    <w:rsid w:val="78E551EB"/>
    <w:rsid w:val="7A555DFF"/>
    <w:rsid w:val="7A9359C1"/>
    <w:rsid w:val="7C586F1C"/>
    <w:rsid w:val="7CCB4BBF"/>
    <w:rsid w:val="7D1F0BE8"/>
    <w:rsid w:val="7D550380"/>
    <w:rsid w:val="7D57572C"/>
    <w:rsid w:val="7F0C63E1"/>
    <w:rsid w:val="7F295B04"/>
    <w:rsid w:val="7F635615"/>
    <w:rsid w:val="7FF851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5:docId w15:val="{CA9206DF-A266-4EC7-9E5E-9B76E5090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Char"/>
    <w:uiPriority w:val="10"/>
    <w:qFormat/>
    <w:pPr>
      <w:spacing w:line="0" w:lineRule="atLeast"/>
      <w:jc w:val="center"/>
    </w:pPr>
    <w:rPr>
      <w:rFonts w:ascii="Arial" w:eastAsia="黑体" w:hAnsi="Arial"/>
      <w:sz w:val="52"/>
      <w:szCs w:val="52"/>
    </w:rPr>
  </w:style>
  <w:style w:type="paragraph" w:styleId="a4">
    <w:name w:val="toa heading"/>
    <w:basedOn w:val="a"/>
    <w:next w:val="a"/>
    <w:uiPriority w:val="99"/>
    <w:unhideWhenUsed/>
    <w:qFormat/>
    <w:pPr>
      <w:spacing w:before="120"/>
    </w:pPr>
    <w:rPr>
      <w:rFonts w:ascii="Arial" w:hAnsi="Arial"/>
      <w:sz w:val="24"/>
    </w:rPr>
  </w:style>
  <w:style w:type="paragraph" w:styleId="a5">
    <w:name w:val="Plain Text"/>
    <w:basedOn w:val="a"/>
    <w:link w:val="Char0"/>
    <w:qFormat/>
    <w:pPr>
      <w:widowControl/>
      <w:spacing w:before="100" w:beforeAutospacing="1" w:after="100" w:afterAutospacing="1"/>
      <w:jc w:val="left"/>
    </w:pPr>
    <w:rPr>
      <w:rFonts w:ascii="宋体" w:eastAsia="宋体" w:hAnsi="宋体" w:cs="宋体"/>
      <w:kern w:val="0"/>
      <w:sz w:val="24"/>
      <w:szCs w:val="24"/>
    </w:rPr>
  </w:style>
  <w:style w:type="paragraph" w:styleId="a6">
    <w:name w:val="Date"/>
    <w:basedOn w:val="a"/>
    <w:next w:val="a"/>
    <w:link w:val="Char1"/>
    <w:uiPriority w:val="99"/>
    <w:semiHidden/>
    <w:unhideWhenUsed/>
    <w:qFormat/>
    <w:pPr>
      <w:ind w:leftChars="2500" w:left="100"/>
    </w:pPr>
  </w:style>
  <w:style w:type="paragraph" w:styleId="a7">
    <w:name w:val="Balloon Text"/>
    <w:basedOn w:val="a"/>
    <w:link w:val="Char2"/>
    <w:unhideWhenUsed/>
    <w:qFormat/>
    <w:rPr>
      <w:sz w:val="18"/>
      <w:szCs w:val="18"/>
    </w:rPr>
  </w:style>
  <w:style w:type="paragraph" w:styleId="a8">
    <w:name w:val="footer"/>
    <w:basedOn w:val="a"/>
    <w:link w:val="Char3"/>
    <w:uiPriority w:val="99"/>
    <w:unhideWhenUsed/>
    <w:qFormat/>
    <w:pPr>
      <w:tabs>
        <w:tab w:val="center" w:pos="4153"/>
        <w:tab w:val="right" w:pos="8306"/>
      </w:tabs>
      <w:snapToGrid w:val="0"/>
      <w:jc w:val="left"/>
    </w:pPr>
    <w:rPr>
      <w:sz w:val="18"/>
      <w:szCs w:val="18"/>
    </w:rPr>
  </w:style>
  <w:style w:type="paragraph" w:styleId="a9">
    <w:name w:val="header"/>
    <w:basedOn w:val="a"/>
    <w:link w:val="Char4"/>
    <w:unhideWhenUsed/>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qFormat/>
    <w:pPr>
      <w:spacing w:before="100" w:beforeAutospacing="1" w:after="100" w:afterAutospacing="1"/>
      <w:jc w:val="left"/>
    </w:pPr>
    <w:rPr>
      <w:rFonts w:ascii="Calibri" w:eastAsia="宋体" w:hAnsi="Calibri"/>
      <w:kern w:val="0"/>
      <w:sz w:val="24"/>
      <w:szCs w:val="20"/>
    </w:rPr>
  </w:style>
  <w:style w:type="table" w:styleId="ab">
    <w:name w:val="Table Grid"/>
    <w:basedOn w:val="a2"/>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page number"/>
    <w:basedOn w:val="a1"/>
    <w:qFormat/>
  </w:style>
  <w:style w:type="character" w:customStyle="1" w:styleId="Char4">
    <w:name w:val="页眉 Char"/>
    <w:basedOn w:val="a1"/>
    <w:link w:val="a9"/>
    <w:qFormat/>
    <w:rPr>
      <w:sz w:val="18"/>
      <w:szCs w:val="18"/>
    </w:rPr>
  </w:style>
  <w:style w:type="character" w:customStyle="1" w:styleId="Char3">
    <w:name w:val="页脚 Char"/>
    <w:basedOn w:val="a1"/>
    <w:link w:val="a8"/>
    <w:uiPriority w:val="99"/>
    <w:qFormat/>
    <w:rPr>
      <w:sz w:val="18"/>
      <w:szCs w:val="18"/>
    </w:rPr>
  </w:style>
  <w:style w:type="character" w:customStyle="1" w:styleId="Char1">
    <w:name w:val="日期 Char"/>
    <w:basedOn w:val="a1"/>
    <w:link w:val="a6"/>
    <w:uiPriority w:val="99"/>
    <w:semiHidden/>
    <w:qFormat/>
  </w:style>
  <w:style w:type="character" w:customStyle="1" w:styleId="Char2">
    <w:name w:val="批注框文本 Char"/>
    <w:basedOn w:val="a1"/>
    <w:link w:val="a7"/>
    <w:qFormat/>
    <w:rPr>
      <w:sz w:val="18"/>
      <w:szCs w:val="18"/>
    </w:rPr>
  </w:style>
  <w:style w:type="paragraph" w:styleId="ad">
    <w:name w:val="List Paragraph"/>
    <w:basedOn w:val="a"/>
    <w:uiPriority w:val="34"/>
    <w:qFormat/>
    <w:pPr>
      <w:ind w:firstLineChars="200" w:firstLine="420"/>
    </w:pPr>
    <w:rPr>
      <w:rFonts w:ascii="Times New Roman" w:eastAsia="宋体" w:hAnsi="Times New Roman" w:cs="Times New Roman"/>
    </w:rPr>
  </w:style>
  <w:style w:type="character" w:customStyle="1" w:styleId="Char0">
    <w:name w:val="纯文本 Char"/>
    <w:link w:val="a5"/>
    <w:qFormat/>
    <w:rPr>
      <w:rFonts w:ascii="宋体" w:eastAsia="宋体" w:hAnsi="宋体" w:cs="宋体"/>
      <w:kern w:val="0"/>
      <w:sz w:val="24"/>
      <w:szCs w:val="24"/>
    </w:rPr>
  </w:style>
  <w:style w:type="character" w:customStyle="1" w:styleId="Char10">
    <w:name w:val="纯文本 Char1"/>
    <w:basedOn w:val="a1"/>
    <w:uiPriority w:val="99"/>
    <w:semiHidden/>
    <w:qFormat/>
    <w:rPr>
      <w:rFonts w:ascii="宋体" w:eastAsia="宋体" w:hAnsi="Courier New" w:cs="Courier New"/>
      <w:szCs w:val="21"/>
    </w:rPr>
  </w:style>
  <w:style w:type="paragraph" w:customStyle="1" w:styleId="1">
    <w:name w:val="列出段落1"/>
    <w:basedOn w:val="a"/>
    <w:qFormat/>
    <w:pPr>
      <w:ind w:firstLineChars="200" w:firstLine="420"/>
    </w:pPr>
    <w:rPr>
      <w:rFonts w:ascii="等线" w:eastAsia="等线" w:hAnsi="等线"/>
    </w:rPr>
  </w:style>
  <w:style w:type="table" w:customStyle="1" w:styleId="10">
    <w:name w:val="网格型1"/>
    <w:basedOn w:val="a2"/>
    <w:uiPriority w:val="59"/>
    <w:qFormat/>
    <w:rPr>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01">
    <w:name w:val="font01"/>
    <w:basedOn w:val="a1"/>
    <w:rsid w:val="00135989"/>
    <w:rPr>
      <w:rFonts w:ascii="Times New Roman" w:hAnsi="Times New Roman" w:cs="Times New Roman" w:hint="default"/>
      <w:i w:val="0"/>
      <w:color w:val="000000"/>
      <w:sz w:val="20"/>
      <w:szCs w:val="20"/>
      <w:u w:val="none"/>
    </w:rPr>
  </w:style>
  <w:style w:type="character" w:customStyle="1" w:styleId="font31">
    <w:name w:val="font31"/>
    <w:basedOn w:val="a1"/>
    <w:rsid w:val="00135989"/>
    <w:rPr>
      <w:rFonts w:ascii="宋体" w:eastAsia="宋体" w:hAnsi="宋体" w:cs="宋体" w:hint="eastAsia"/>
      <w:i w:val="0"/>
      <w:color w:val="000000"/>
      <w:sz w:val="20"/>
      <w:szCs w:val="20"/>
      <w:u w:val="none"/>
    </w:rPr>
  </w:style>
  <w:style w:type="character" w:customStyle="1" w:styleId="Char">
    <w:name w:val="标题 Char"/>
    <w:basedOn w:val="a1"/>
    <w:link w:val="a0"/>
    <w:uiPriority w:val="10"/>
    <w:rsid w:val="00E120BD"/>
    <w:rPr>
      <w:rFonts w:ascii="Arial" w:eastAsia="黑体" w:hAnsi="Arial" w:cstheme="minorBidi"/>
      <w:kern w:val="2"/>
      <w:sz w:val="52"/>
      <w:szCs w:val="52"/>
    </w:rPr>
  </w:style>
  <w:style w:type="character" w:styleId="ae">
    <w:name w:val="Hyperlink"/>
    <w:basedOn w:val="a1"/>
    <w:uiPriority w:val="99"/>
    <w:semiHidden/>
    <w:unhideWhenUsed/>
    <w:rsid w:val="00E120BD"/>
    <w:rPr>
      <w:color w:val="0563C1"/>
      <w:u w:val="single"/>
    </w:rPr>
  </w:style>
  <w:style w:type="character" w:styleId="af">
    <w:name w:val="FollowedHyperlink"/>
    <w:basedOn w:val="a1"/>
    <w:uiPriority w:val="99"/>
    <w:semiHidden/>
    <w:unhideWhenUsed/>
    <w:rsid w:val="00E120BD"/>
    <w:rPr>
      <w:color w:val="954F72"/>
      <w:u w:val="single"/>
    </w:rPr>
  </w:style>
  <w:style w:type="paragraph" w:customStyle="1" w:styleId="msonormal0">
    <w:name w:val="msonormal"/>
    <w:basedOn w:val="a"/>
    <w:rsid w:val="00E120BD"/>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E120BD"/>
    <w:pPr>
      <w:widowControl/>
      <w:spacing w:before="100" w:beforeAutospacing="1" w:after="100" w:afterAutospacing="1"/>
      <w:jc w:val="left"/>
    </w:pPr>
    <w:rPr>
      <w:rFonts w:ascii="宋体" w:eastAsia="宋体" w:hAnsi="宋体" w:cs="宋体"/>
      <w:color w:val="0000FF"/>
      <w:kern w:val="0"/>
      <w:sz w:val="20"/>
      <w:szCs w:val="20"/>
    </w:rPr>
  </w:style>
  <w:style w:type="paragraph" w:customStyle="1" w:styleId="font6">
    <w:name w:val="font6"/>
    <w:basedOn w:val="a"/>
    <w:rsid w:val="00E120BD"/>
    <w:pPr>
      <w:widowControl/>
      <w:spacing w:before="100" w:beforeAutospacing="1" w:after="100" w:afterAutospacing="1"/>
      <w:jc w:val="left"/>
    </w:pPr>
    <w:rPr>
      <w:rFonts w:ascii="Arial" w:eastAsia="宋体" w:hAnsi="Arial" w:cs="Arial"/>
      <w:color w:val="0000FF"/>
      <w:kern w:val="0"/>
      <w:sz w:val="20"/>
      <w:szCs w:val="20"/>
    </w:rPr>
  </w:style>
  <w:style w:type="paragraph" w:customStyle="1" w:styleId="xl65">
    <w:name w:val="xl65"/>
    <w:basedOn w:val="a"/>
    <w:rsid w:val="00E120BD"/>
    <w:pPr>
      <w:widowControl/>
      <w:pBdr>
        <w:top w:val="single" w:sz="8" w:space="0" w:color="auto"/>
        <w:left w:val="single" w:sz="8" w:space="0" w:color="auto"/>
        <w:right w:val="single" w:sz="8"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66">
    <w:name w:val="xl66"/>
    <w:basedOn w:val="a"/>
    <w:rsid w:val="00E120BD"/>
    <w:pPr>
      <w:widowControl/>
      <w:pBdr>
        <w:top w:val="single" w:sz="8" w:space="0" w:color="auto"/>
        <w:right w:val="single" w:sz="8"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67">
    <w:name w:val="xl67"/>
    <w:basedOn w:val="a"/>
    <w:rsid w:val="00E120BD"/>
    <w:pPr>
      <w:widowControl/>
      <w:pBdr>
        <w:left w:val="single" w:sz="8" w:space="0" w:color="auto"/>
        <w:bottom w:val="single" w:sz="8" w:space="0" w:color="auto"/>
        <w:right w:val="single" w:sz="8" w:space="0" w:color="auto"/>
      </w:pBdr>
      <w:spacing w:before="100" w:beforeAutospacing="1" w:after="100" w:afterAutospacing="1"/>
      <w:jc w:val="center"/>
    </w:pPr>
    <w:rPr>
      <w:rFonts w:ascii="Arial" w:eastAsia="宋体" w:hAnsi="Arial" w:cs="Arial"/>
      <w:kern w:val="0"/>
      <w:sz w:val="20"/>
      <w:szCs w:val="20"/>
    </w:rPr>
  </w:style>
  <w:style w:type="paragraph" w:customStyle="1" w:styleId="xl68">
    <w:name w:val="xl68"/>
    <w:basedOn w:val="a"/>
    <w:rsid w:val="00E120BD"/>
    <w:pPr>
      <w:widowControl/>
      <w:pBdr>
        <w:bottom w:val="single" w:sz="8" w:space="0" w:color="auto"/>
        <w:right w:val="single" w:sz="8" w:space="0" w:color="auto"/>
      </w:pBdr>
      <w:spacing w:before="100" w:beforeAutospacing="1" w:after="100" w:afterAutospacing="1"/>
      <w:jc w:val="center"/>
    </w:pPr>
    <w:rPr>
      <w:rFonts w:ascii="宋体" w:eastAsia="宋体" w:hAnsi="宋体" w:cs="宋体"/>
      <w:color w:val="0000FF"/>
      <w:kern w:val="0"/>
      <w:sz w:val="20"/>
      <w:szCs w:val="20"/>
    </w:rPr>
  </w:style>
  <w:style w:type="paragraph" w:customStyle="1" w:styleId="xl69">
    <w:name w:val="xl69"/>
    <w:basedOn w:val="a"/>
    <w:rsid w:val="00E120BD"/>
    <w:pPr>
      <w:widowControl/>
      <w:pBdr>
        <w:bottom w:val="single" w:sz="8" w:space="0" w:color="auto"/>
        <w:right w:val="single" w:sz="8" w:space="0" w:color="auto"/>
      </w:pBdr>
      <w:spacing w:before="100" w:beforeAutospacing="1" w:after="100" w:afterAutospacing="1"/>
      <w:jc w:val="center"/>
    </w:pPr>
    <w:rPr>
      <w:rFonts w:ascii="Arial" w:eastAsia="宋体" w:hAnsi="Arial" w:cs="Arial"/>
      <w:color w:val="0000FF"/>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25055C-12A4-4715-B361-2B355D874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77</Pages>
  <Words>9667</Words>
  <Characters>55102</Characters>
  <Application>Microsoft Office Word</Application>
  <DocSecurity>0</DocSecurity>
  <Lines>459</Lines>
  <Paragraphs>129</Paragraphs>
  <ScaleCrop>false</ScaleCrop>
  <Company/>
  <LinksUpToDate>false</LinksUpToDate>
  <CharactersWithSpaces>64640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chen chunyan</cp:lastModifiedBy>
  <cp:revision>461</cp:revision>
  <cp:lastPrinted>2020-11-18T10:22:00Z</cp:lastPrinted>
  <dcterms:created xsi:type="dcterms:W3CDTF">2018-09-11T10:01:00Z</dcterms:created>
  <dcterms:modified xsi:type="dcterms:W3CDTF">2020-11-19T12:27:00Z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