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bookmarkStart w:id="0" w:name="_GoBack"/>
      <w:bookmarkEnd w:id="0"/>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widowControl/>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694" w:type="dxa"/>
            <w:vAlign w:val="center"/>
          </w:tcPr>
          <w:p>
            <w:pPr>
              <w:spacing w:line="340" w:lineRule="exact"/>
              <w:rPr>
                <w:rFonts w:ascii="仿宋_GB2312" w:hAnsi="仿宋_GB2312" w:eastAsia="仿宋_GB2312" w:cs="仿宋_GB2312"/>
                <w:kern w:val="0"/>
                <w:sz w:val="24"/>
                <w:szCs w:val="24"/>
              </w:rPr>
            </w:pPr>
          </w:p>
        </w:tc>
        <w:tc>
          <w:tcPr>
            <w:tcW w:w="1800"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11"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1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2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10"/>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10"/>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10"/>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10"/>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BB510BB"/>
    <w:rsid w:val="2BE723E4"/>
    <w:rsid w:val="2C7B64E1"/>
    <w:rsid w:val="33165A47"/>
    <w:rsid w:val="3C5B0394"/>
    <w:rsid w:val="40F31A23"/>
    <w:rsid w:val="43E206B9"/>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style>
  <w:style w:type="character" w:customStyle="1" w:styleId="14">
    <w:name w:val="批注主题 字符"/>
    <w:basedOn w:val="13"/>
    <w:link w:val="6"/>
    <w:qFormat/>
    <w:uiPriority w:val="99"/>
    <w:rPr>
      <w:b/>
      <w:bCs/>
      <w:kern w:val="2"/>
      <w:sz w:val="21"/>
      <w:szCs w:val="22"/>
    </w:rPr>
  </w:style>
  <w:style w:type="character" w:customStyle="1" w:styleId="15">
    <w:name w:val="批注框文本 字符"/>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2060</Words>
  <Characters>2111</Characters>
  <Lines>16</Lines>
  <Paragraphs>4</Paragraphs>
  <TotalTime>7</TotalTime>
  <ScaleCrop>false</ScaleCrop>
  <LinksUpToDate>false</LinksUpToDate>
  <CharactersWithSpaces>2151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2021-04-09T17:49:00Z</dcterms:created>
  <dc:creator>hep</dc:creator>
  <cp:lastModifiedBy>金小超</cp:lastModifiedBy>
  <dcterms:modified xsi:type="dcterms:W3CDTF">2022-04-14T03:48:04Z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4E3396840D2C4B79AE29586CEAEFB653</vt:lpwstr>
  </property>
</Properties>
</file>